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058" w:rsidRDefault="002C0058" w:rsidP="002C0058">
      <w:pPr>
        <w:pageBreakBefore/>
        <w:spacing w:line="360" w:lineRule="auto"/>
        <w:ind w:left="5580"/>
      </w:pPr>
      <w:r>
        <w:t>Załącznik Nr 2</w:t>
      </w:r>
    </w:p>
    <w:p w:rsidR="002C0058" w:rsidRDefault="002C0058" w:rsidP="002C0058">
      <w:pPr>
        <w:spacing w:line="360" w:lineRule="auto"/>
        <w:ind w:left="5580"/>
      </w:pPr>
      <w:r>
        <w:t>do zarządzenia Nr               Prezydenta Miasta Łodzi</w:t>
      </w:r>
    </w:p>
    <w:p w:rsidR="002C0058" w:rsidRDefault="002C0058" w:rsidP="002C0058">
      <w:pPr>
        <w:spacing w:line="360" w:lineRule="auto"/>
        <w:ind w:left="5580"/>
      </w:pPr>
      <w:r>
        <w:t xml:space="preserve">z dnia                 </w:t>
      </w:r>
    </w:p>
    <w:p w:rsidR="002C0058" w:rsidRDefault="002C0058" w:rsidP="002C0058">
      <w:pPr>
        <w:spacing w:line="360" w:lineRule="auto"/>
        <w:ind w:left="5580"/>
      </w:pPr>
    </w:p>
    <w:p w:rsidR="002C0058" w:rsidRDefault="002C0058" w:rsidP="002C0058">
      <w:pPr>
        <w:spacing w:line="360" w:lineRule="auto"/>
        <w:ind w:left="5580"/>
      </w:pPr>
    </w:p>
    <w:p w:rsidR="002C0058" w:rsidRDefault="002C0058" w:rsidP="002C0058">
      <w:pPr>
        <w:spacing w:line="360" w:lineRule="auto"/>
        <w:ind w:left="5580"/>
      </w:pPr>
      <w:r>
        <w:t xml:space="preserve">Druk Nr </w:t>
      </w:r>
    </w:p>
    <w:p w:rsidR="002C0058" w:rsidRDefault="002C0058" w:rsidP="002C0058">
      <w:pPr>
        <w:spacing w:line="360" w:lineRule="auto"/>
        <w:ind w:left="5580"/>
      </w:pPr>
      <w:r>
        <w:t>Projekt z dnia</w:t>
      </w:r>
    </w:p>
    <w:p w:rsidR="002C0058" w:rsidRDefault="002C0058" w:rsidP="002C0058">
      <w:pPr>
        <w:spacing w:line="360" w:lineRule="auto"/>
        <w:ind w:left="5670"/>
        <w:jc w:val="both"/>
      </w:pPr>
    </w:p>
    <w:p w:rsidR="002C0058" w:rsidRDefault="002C0058" w:rsidP="002C0058">
      <w:pPr>
        <w:pStyle w:val="Teksttreci"/>
        <w:shd w:val="clear" w:color="auto" w:fill="auto"/>
        <w:tabs>
          <w:tab w:val="left" w:pos="1134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0058" w:rsidRDefault="002C0058" w:rsidP="002C0058">
      <w:pPr>
        <w:pStyle w:val="Nagwek3"/>
        <w:numPr>
          <w:ilvl w:val="0"/>
          <w:numId w:val="0"/>
        </w:numPr>
        <w:spacing w:line="360" w:lineRule="auto"/>
        <w:rPr>
          <w:szCs w:val="24"/>
        </w:rPr>
      </w:pPr>
      <w:r>
        <w:rPr>
          <w:szCs w:val="24"/>
        </w:rPr>
        <w:t xml:space="preserve">UCHWAŁA NR         </w:t>
      </w:r>
      <w:r>
        <w:rPr>
          <w:szCs w:val="24"/>
        </w:rPr>
        <w:tab/>
        <w:t xml:space="preserve">     </w:t>
      </w:r>
    </w:p>
    <w:p w:rsidR="002C0058" w:rsidRDefault="002C0058" w:rsidP="002C0058">
      <w:pPr>
        <w:pStyle w:val="Nagwek3"/>
        <w:numPr>
          <w:ilvl w:val="0"/>
          <w:numId w:val="0"/>
        </w:numPr>
        <w:spacing w:line="360" w:lineRule="auto"/>
        <w:rPr>
          <w:szCs w:val="24"/>
        </w:rPr>
      </w:pPr>
      <w:r>
        <w:rPr>
          <w:szCs w:val="24"/>
        </w:rPr>
        <w:t>RADY MIEJSKIEJ W ŁODZI</w:t>
      </w:r>
    </w:p>
    <w:p w:rsidR="002C0058" w:rsidRDefault="002C0058" w:rsidP="002C0058">
      <w:pPr>
        <w:pStyle w:val="Nagwek3"/>
        <w:numPr>
          <w:ilvl w:val="0"/>
          <w:numId w:val="0"/>
        </w:numPr>
        <w:spacing w:line="360" w:lineRule="auto"/>
      </w:pPr>
      <w:r>
        <w:rPr>
          <w:szCs w:val="24"/>
        </w:rPr>
        <w:t>z dnia</w:t>
      </w:r>
    </w:p>
    <w:p w:rsidR="002C0058" w:rsidRDefault="002C0058" w:rsidP="002C0058">
      <w:pPr>
        <w:spacing w:line="360" w:lineRule="auto"/>
      </w:pPr>
    </w:p>
    <w:p w:rsidR="002C0058" w:rsidRDefault="002C0058" w:rsidP="002C0058">
      <w:pPr>
        <w:spacing w:line="360" w:lineRule="auto"/>
        <w:jc w:val="center"/>
      </w:pPr>
      <w:r>
        <w:rPr>
          <w:b/>
        </w:rPr>
        <w:t xml:space="preserve">w sprawie </w:t>
      </w:r>
      <w:r>
        <w:rPr>
          <w:b/>
          <w:bCs/>
        </w:rPr>
        <w:t>określenia wymagań, jakie powinien spełniać projekt Łódzkiego Budżetu Obywatelskiego.</w:t>
      </w:r>
    </w:p>
    <w:p w:rsidR="002C0058" w:rsidRDefault="002C0058" w:rsidP="002C0058">
      <w:pPr>
        <w:pStyle w:val="Nagwek3"/>
        <w:numPr>
          <w:ilvl w:val="0"/>
          <w:numId w:val="0"/>
        </w:numPr>
        <w:tabs>
          <w:tab w:val="left" w:pos="567"/>
        </w:tabs>
        <w:spacing w:line="360" w:lineRule="auto"/>
        <w:ind w:firstLine="567"/>
        <w:jc w:val="both"/>
        <w:rPr>
          <w:b w:val="0"/>
          <w:szCs w:val="24"/>
        </w:rPr>
      </w:pPr>
    </w:p>
    <w:p w:rsidR="002C0058" w:rsidRDefault="002C0058" w:rsidP="002C0058">
      <w:pPr>
        <w:pStyle w:val="Nagwek3"/>
        <w:numPr>
          <w:ilvl w:val="0"/>
          <w:numId w:val="0"/>
        </w:numPr>
        <w:tabs>
          <w:tab w:val="left" w:pos="567"/>
        </w:tabs>
        <w:spacing w:line="360" w:lineRule="auto"/>
        <w:ind w:firstLine="567"/>
        <w:jc w:val="both"/>
        <w:rPr>
          <w:szCs w:val="24"/>
        </w:rPr>
      </w:pPr>
      <w:r>
        <w:rPr>
          <w:b w:val="0"/>
          <w:szCs w:val="24"/>
        </w:rPr>
        <w:t xml:space="preserve">Na podstawie art. 18 ust. 2 pkt 15 w związku z art. 5a ust. 2 </w:t>
      </w:r>
      <w:r>
        <w:rPr>
          <w:b w:val="0"/>
          <w:color w:val="000000"/>
          <w:szCs w:val="24"/>
        </w:rPr>
        <w:t xml:space="preserve">ustawy z dnia 8 marca </w:t>
      </w:r>
      <w:r>
        <w:rPr>
          <w:b w:val="0"/>
          <w:color w:val="000000"/>
          <w:szCs w:val="24"/>
        </w:rPr>
        <w:br/>
        <w:t>1990 r. o samorządzie gminnym</w:t>
      </w:r>
      <w:r>
        <w:rPr>
          <w:b w:val="0"/>
          <w:szCs w:val="24"/>
        </w:rPr>
        <w:t xml:space="preserve"> (Dz. U. z 2020 r. poz. 713 i 1378), Rada Miejska w Łodzi</w:t>
      </w:r>
    </w:p>
    <w:p w:rsidR="002C0058" w:rsidRDefault="002C0058" w:rsidP="002C0058">
      <w:pPr>
        <w:spacing w:line="360" w:lineRule="auto"/>
        <w:ind w:firstLine="540"/>
        <w:jc w:val="center"/>
        <w:rPr>
          <w:b/>
        </w:rPr>
      </w:pPr>
    </w:p>
    <w:p w:rsidR="002C0058" w:rsidRDefault="002C0058" w:rsidP="002C0058">
      <w:pPr>
        <w:spacing w:line="360" w:lineRule="auto"/>
        <w:ind w:firstLine="540"/>
        <w:jc w:val="center"/>
        <w:rPr>
          <w:b/>
        </w:rPr>
      </w:pPr>
      <w:r>
        <w:rPr>
          <w:b/>
        </w:rPr>
        <w:t>uchwala, co następuje:</w:t>
      </w:r>
    </w:p>
    <w:p w:rsidR="002C0058" w:rsidRDefault="002C0058" w:rsidP="002C0058">
      <w:pPr>
        <w:spacing w:line="360" w:lineRule="auto"/>
        <w:jc w:val="center"/>
        <w:rPr>
          <w:b/>
        </w:rPr>
      </w:pPr>
    </w:p>
    <w:p w:rsidR="002C0058" w:rsidRDefault="002C0058" w:rsidP="002C0058">
      <w:pPr>
        <w:pStyle w:val="Heading3"/>
        <w:tabs>
          <w:tab w:val="left" w:pos="567"/>
        </w:tabs>
        <w:spacing w:line="360" w:lineRule="auto"/>
        <w:ind w:firstLine="567"/>
        <w:jc w:val="both"/>
      </w:pPr>
      <w:r>
        <w:rPr>
          <w:b w:val="0"/>
        </w:rPr>
        <w:t>§ 1. Określa się wymagania, jakie powinien spełniać projekt Łódzkiego Budżetu Obywatelskiego, w brzmieniu stanowiącym załącznik do niniejszej uchwały.</w:t>
      </w:r>
    </w:p>
    <w:p w:rsidR="002C0058" w:rsidRDefault="002C0058" w:rsidP="002C0058">
      <w:pPr>
        <w:tabs>
          <w:tab w:val="left" w:pos="567"/>
        </w:tabs>
        <w:spacing w:line="360" w:lineRule="auto"/>
        <w:jc w:val="both"/>
      </w:pPr>
    </w:p>
    <w:p w:rsidR="002C0058" w:rsidRDefault="002C0058" w:rsidP="002C0058">
      <w:pPr>
        <w:pStyle w:val="Heading3"/>
        <w:tabs>
          <w:tab w:val="left" w:pos="567"/>
        </w:tabs>
        <w:spacing w:line="360" w:lineRule="auto"/>
        <w:ind w:firstLine="567"/>
        <w:jc w:val="both"/>
      </w:pPr>
      <w:r>
        <w:rPr>
          <w:b w:val="0"/>
        </w:rPr>
        <w:t xml:space="preserve">§ 2. Wykonanie uchwały powierza się Prezydentowi Miasta Łodzi. </w:t>
      </w:r>
    </w:p>
    <w:p w:rsidR="002C0058" w:rsidRDefault="002C0058" w:rsidP="002C0058">
      <w:pPr>
        <w:tabs>
          <w:tab w:val="left" w:pos="567"/>
        </w:tabs>
        <w:spacing w:line="360" w:lineRule="auto"/>
        <w:jc w:val="both"/>
      </w:pPr>
    </w:p>
    <w:p w:rsidR="002C0058" w:rsidRDefault="002C0058" w:rsidP="002C0058">
      <w:pPr>
        <w:tabs>
          <w:tab w:val="left" w:pos="567"/>
        </w:tabs>
        <w:spacing w:line="360" w:lineRule="auto"/>
        <w:ind w:firstLine="567"/>
        <w:jc w:val="both"/>
      </w:pPr>
      <w:r>
        <w:t>§ 3. Traci moc uchwała</w:t>
      </w:r>
      <w:r w:rsidRPr="00DA6FF7">
        <w:t xml:space="preserve"> </w:t>
      </w:r>
      <w:r>
        <w:t xml:space="preserve">Nr  XX/787/20 Rady Miejskiej w Łodzi z dnia 19 </w:t>
      </w:r>
      <w:r>
        <w:rPr>
          <w:color w:val="000000"/>
        </w:rPr>
        <w:t>l</w:t>
      </w:r>
      <w:r>
        <w:t xml:space="preserve">utego 2020 r. w sprawie określenia wymagań, jakie powinien spełniać projekt Łódzkiego Budżetu Obywatelskiego (Dz. Urz. Woj. Łódzkiego poz. 2015), zmieniona uchwałą </w:t>
      </w:r>
      <w:r>
        <w:br/>
        <w:t xml:space="preserve">Nr XXXVI/1155/21 Rady Miejskiej w Łodzi z dnia 20 stycznia 2021 r. </w:t>
      </w:r>
    </w:p>
    <w:p w:rsidR="002C0058" w:rsidRDefault="002C0058" w:rsidP="002C0058">
      <w:pPr>
        <w:tabs>
          <w:tab w:val="left" w:pos="567"/>
        </w:tabs>
        <w:spacing w:line="360" w:lineRule="auto"/>
        <w:jc w:val="both"/>
      </w:pPr>
    </w:p>
    <w:p w:rsidR="002C0058" w:rsidRDefault="002C0058" w:rsidP="002C0058">
      <w:pPr>
        <w:tabs>
          <w:tab w:val="left" w:pos="567"/>
        </w:tabs>
        <w:spacing w:line="360" w:lineRule="auto"/>
        <w:jc w:val="both"/>
      </w:pPr>
    </w:p>
    <w:p w:rsidR="002C0058" w:rsidRDefault="002C0058" w:rsidP="002C0058">
      <w:pPr>
        <w:tabs>
          <w:tab w:val="left" w:pos="567"/>
        </w:tabs>
        <w:spacing w:line="360" w:lineRule="auto"/>
        <w:jc w:val="both"/>
      </w:pPr>
    </w:p>
    <w:p w:rsidR="002C0058" w:rsidRDefault="002C0058" w:rsidP="002C0058">
      <w:pPr>
        <w:tabs>
          <w:tab w:val="left" w:pos="567"/>
        </w:tabs>
        <w:spacing w:line="360" w:lineRule="auto"/>
        <w:jc w:val="both"/>
      </w:pPr>
    </w:p>
    <w:p w:rsidR="002C0058" w:rsidRDefault="002C0058" w:rsidP="002C0058">
      <w:pPr>
        <w:tabs>
          <w:tab w:val="left" w:pos="567"/>
        </w:tabs>
        <w:spacing w:line="360" w:lineRule="auto"/>
        <w:ind w:firstLine="567"/>
        <w:jc w:val="both"/>
      </w:pPr>
      <w:r>
        <w:lastRenderedPageBreak/>
        <w:t>§ 4. Uchwała wchodzi w życie po upływie 14 dni od jej ogłoszenia w Dzienniku Urzędowym Województwa Łódzkiego.</w:t>
      </w:r>
    </w:p>
    <w:p w:rsidR="002C0058" w:rsidRDefault="002C0058" w:rsidP="002C0058">
      <w:pPr>
        <w:tabs>
          <w:tab w:val="left" w:pos="567"/>
        </w:tabs>
        <w:spacing w:line="360" w:lineRule="auto"/>
        <w:jc w:val="both"/>
      </w:pPr>
    </w:p>
    <w:p w:rsidR="002C0058" w:rsidRDefault="002C0058" w:rsidP="002C0058">
      <w:pPr>
        <w:spacing w:line="360" w:lineRule="auto"/>
        <w:ind w:left="4678"/>
        <w:jc w:val="center"/>
        <w:rPr>
          <w:b/>
        </w:rPr>
      </w:pPr>
      <w:r>
        <w:rPr>
          <w:b/>
        </w:rPr>
        <w:t>Przewodniczący</w:t>
      </w:r>
    </w:p>
    <w:p w:rsidR="002C0058" w:rsidRDefault="002C0058" w:rsidP="002C0058">
      <w:pPr>
        <w:spacing w:line="360" w:lineRule="auto"/>
        <w:ind w:left="4678"/>
        <w:jc w:val="center"/>
        <w:rPr>
          <w:b/>
        </w:rPr>
      </w:pPr>
      <w:r>
        <w:rPr>
          <w:b/>
        </w:rPr>
        <w:t>Rady Miejskiej w Łodzi</w:t>
      </w:r>
    </w:p>
    <w:p w:rsidR="002C0058" w:rsidRDefault="002C0058" w:rsidP="002C0058">
      <w:pPr>
        <w:spacing w:line="360" w:lineRule="auto"/>
        <w:rPr>
          <w:b/>
        </w:rPr>
      </w:pPr>
    </w:p>
    <w:p w:rsidR="002C0058" w:rsidRDefault="002C0058" w:rsidP="002C0058">
      <w:pPr>
        <w:spacing w:line="360" w:lineRule="auto"/>
        <w:ind w:left="4678"/>
        <w:jc w:val="center"/>
      </w:pPr>
      <w:r>
        <w:rPr>
          <w:b/>
        </w:rPr>
        <w:t>Marcin GOŁASZEWSKI</w:t>
      </w:r>
    </w:p>
    <w:p w:rsidR="002C0058" w:rsidRDefault="002C0058" w:rsidP="002C0058">
      <w:pPr>
        <w:spacing w:line="360" w:lineRule="auto"/>
      </w:pPr>
    </w:p>
    <w:p w:rsidR="002C0058" w:rsidRDefault="002C0058" w:rsidP="002C0058">
      <w:pPr>
        <w:spacing w:line="360" w:lineRule="auto"/>
      </w:pPr>
    </w:p>
    <w:p w:rsidR="002C0058" w:rsidRDefault="002C0058" w:rsidP="002C0058">
      <w:pPr>
        <w:spacing w:line="360" w:lineRule="auto"/>
      </w:pPr>
    </w:p>
    <w:p w:rsidR="002C0058" w:rsidRDefault="002C0058" w:rsidP="002C0058">
      <w:pPr>
        <w:spacing w:line="360" w:lineRule="auto"/>
      </w:pPr>
    </w:p>
    <w:p w:rsidR="002C0058" w:rsidRDefault="002C0058" w:rsidP="002C0058">
      <w:pPr>
        <w:spacing w:line="360" w:lineRule="auto"/>
      </w:pPr>
    </w:p>
    <w:p w:rsidR="002C0058" w:rsidRDefault="002C0058" w:rsidP="002C0058">
      <w:pPr>
        <w:spacing w:line="360" w:lineRule="auto"/>
      </w:pPr>
    </w:p>
    <w:p w:rsidR="002C0058" w:rsidRDefault="002C0058" w:rsidP="002C0058">
      <w:pPr>
        <w:spacing w:line="360" w:lineRule="auto"/>
      </w:pPr>
    </w:p>
    <w:p w:rsidR="002C0058" w:rsidRDefault="002C0058" w:rsidP="002C0058">
      <w:pPr>
        <w:spacing w:line="360" w:lineRule="auto"/>
      </w:pPr>
      <w:r>
        <w:t>Projektodawcą jest</w:t>
      </w:r>
    </w:p>
    <w:p w:rsidR="002C0058" w:rsidRDefault="002C0058" w:rsidP="002C0058">
      <w:pPr>
        <w:spacing w:line="360" w:lineRule="auto"/>
      </w:pPr>
      <w:r>
        <w:t>Prezydent Miasta Łodzi</w:t>
      </w:r>
    </w:p>
    <w:p w:rsidR="002C0058" w:rsidRDefault="002C0058" w:rsidP="002C0058">
      <w:pPr>
        <w:spacing w:line="360" w:lineRule="auto"/>
      </w:pPr>
    </w:p>
    <w:p w:rsidR="002C0058" w:rsidRDefault="002C0058" w:rsidP="002C0058">
      <w:pPr>
        <w:sectPr w:rsidR="002C0058">
          <w:pgSz w:w="11906" w:h="16838"/>
          <w:pgMar w:top="1417" w:right="1417" w:bottom="708" w:left="1417" w:header="708" w:footer="708" w:gutter="0"/>
          <w:cols w:space="708"/>
          <w:docGrid w:linePitch="600" w:charSpace="36864"/>
        </w:sectPr>
      </w:pPr>
    </w:p>
    <w:p w:rsidR="002C0058" w:rsidRDefault="002C0058" w:rsidP="002C0058">
      <w:pPr>
        <w:keepNext/>
        <w:spacing w:before="120" w:after="120" w:line="360" w:lineRule="auto"/>
        <w:ind w:left="5706"/>
        <w:rPr>
          <w:b/>
          <w:color w:val="00000A"/>
        </w:rPr>
      </w:pPr>
      <w:r>
        <w:rPr>
          <w:color w:val="00000A"/>
        </w:rPr>
        <w:lastRenderedPageBreak/>
        <w:t>Załącznik</w:t>
      </w:r>
      <w:r>
        <w:rPr>
          <w:color w:val="00000A"/>
        </w:rPr>
        <w:br/>
        <w:t xml:space="preserve">do uchwały Nr </w:t>
      </w:r>
      <w:r>
        <w:rPr>
          <w:color w:val="00000A"/>
        </w:rPr>
        <w:br/>
        <w:t>Rady Miejskiej w Łodzi</w:t>
      </w:r>
      <w:r>
        <w:rPr>
          <w:color w:val="00000A"/>
        </w:rPr>
        <w:br/>
        <w:t xml:space="preserve">z dnia </w:t>
      </w:r>
    </w:p>
    <w:p w:rsidR="002C0058" w:rsidRDefault="002C0058" w:rsidP="002C0058">
      <w:pPr>
        <w:keepNext/>
        <w:spacing w:after="480" w:line="360" w:lineRule="auto"/>
        <w:jc w:val="center"/>
        <w:rPr>
          <w:b/>
        </w:rPr>
      </w:pPr>
      <w:r>
        <w:rPr>
          <w:b/>
          <w:color w:val="00000A"/>
        </w:rPr>
        <w:t>Wymagania, jakie powinien spełniać projekt Łódzkiego Budżetu Obywatelskiego</w:t>
      </w:r>
    </w:p>
    <w:p w:rsidR="002C0058" w:rsidRDefault="002C0058" w:rsidP="002C0058">
      <w:pPr>
        <w:keepNext/>
        <w:spacing w:line="360" w:lineRule="auto"/>
        <w:jc w:val="center"/>
      </w:pPr>
      <w:r>
        <w:rPr>
          <w:b/>
        </w:rPr>
        <w:t>Rozdział 1</w:t>
      </w:r>
      <w:r>
        <w:rPr>
          <w:color w:val="00000A"/>
        </w:rPr>
        <w:br/>
      </w:r>
      <w:r>
        <w:rPr>
          <w:b/>
          <w:color w:val="00000A"/>
        </w:rPr>
        <w:t>Definicje pojęć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  <w:r>
        <w:t xml:space="preserve">§ 1. </w:t>
      </w:r>
      <w:r>
        <w:rPr>
          <w:color w:val="00000A"/>
        </w:rPr>
        <w:t>Ilekroć w uchwale jest mowa o:</w:t>
      </w:r>
    </w:p>
    <w:p w:rsidR="002C0058" w:rsidRDefault="002C0058" w:rsidP="002C0058">
      <w:pPr>
        <w:spacing w:before="120" w:after="120" w:line="360" w:lineRule="auto"/>
        <w:ind w:left="227" w:hanging="227"/>
        <w:jc w:val="both"/>
      </w:pPr>
      <w:r>
        <w:t>1) </w:t>
      </w:r>
      <w:r>
        <w:rPr>
          <w:color w:val="00000A"/>
        </w:rPr>
        <w:t>ŁBO – należy przez to rozumieć Łódzki Budżet Obywatelski będący wydzieloną częścią budżetu miasta Łodzi, którego wysokość nie może być mniejsza niż 0,5% wydatków miasta Łodzi zawartych w ostatnim przedłożonym sprawozdaniu z wykonania budżetu;</w:t>
      </w:r>
    </w:p>
    <w:p w:rsidR="002C0058" w:rsidRDefault="002C0058" w:rsidP="002C0058">
      <w:pPr>
        <w:spacing w:before="120" w:after="120" w:line="360" w:lineRule="auto"/>
        <w:ind w:left="227" w:hanging="227"/>
        <w:jc w:val="both"/>
      </w:pPr>
      <w:r>
        <w:t>2) </w:t>
      </w:r>
      <w:r>
        <w:rPr>
          <w:color w:val="00000A"/>
        </w:rPr>
        <w:t>zasadach – należy przez to rozumieć wymagania, jakie powinien spełniać projekt Łódzkiego Budżetu Obywatelskiego;</w:t>
      </w:r>
    </w:p>
    <w:p w:rsidR="002C0058" w:rsidRDefault="002C0058" w:rsidP="002C0058">
      <w:pPr>
        <w:spacing w:before="120" w:after="120" w:line="360" w:lineRule="auto"/>
        <w:ind w:left="227" w:hanging="227"/>
        <w:jc w:val="both"/>
      </w:pPr>
      <w:r>
        <w:t>3) </w:t>
      </w:r>
      <w:r>
        <w:rPr>
          <w:color w:val="00000A"/>
        </w:rPr>
        <w:t>Liderze – należy przez to rozumieć mieszkańca/mieszkańców miasta Łodzi, którzy złożyli projekt do ŁBO;</w:t>
      </w:r>
    </w:p>
    <w:p w:rsidR="002C0058" w:rsidRDefault="002C0058" w:rsidP="002C0058">
      <w:pPr>
        <w:spacing w:before="120" w:after="120" w:line="360" w:lineRule="auto"/>
        <w:ind w:left="227" w:hanging="227"/>
        <w:jc w:val="both"/>
      </w:pPr>
      <w:r>
        <w:t>4) </w:t>
      </w:r>
      <w:r>
        <w:rPr>
          <w:color w:val="00000A"/>
        </w:rPr>
        <w:t>projekcie – należy przez to rozumieć pomysł na realizację przedsięwzięcia</w:t>
      </w:r>
      <w:r>
        <w:rPr>
          <w:color w:val="00000A"/>
        </w:rPr>
        <w:br/>
        <w:t>w ramach ŁBO złożony przez Lidera w trakcie naboru, na dedykowanym do tego celu formularzu, spełniający wymogi określone w zasadach;</w:t>
      </w:r>
    </w:p>
    <w:p w:rsidR="002C0058" w:rsidRDefault="002C0058" w:rsidP="002C0058">
      <w:pPr>
        <w:spacing w:before="120" w:after="120" w:line="360" w:lineRule="auto"/>
        <w:ind w:left="227" w:hanging="227"/>
        <w:jc w:val="both"/>
        <w:rPr>
          <w:color w:val="000000"/>
        </w:rPr>
      </w:pPr>
      <w:r>
        <w:t>5) o</w:t>
      </w:r>
      <w:r>
        <w:rPr>
          <w:color w:val="00000A"/>
        </w:rPr>
        <w:t xml:space="preserve">gólnodostępności projektu – należy przez to rozumieć obowiązek zapewnienia dostępu do efektów realizacji projektu z Łódzkiego Budżetu Obywatelskiego wszystkim mieszkańcom </w:t>
      </w:r>
      <w:r>
        <w:rPr>
          <w:color w:val="00000A"/>
        </w:rPr>
        <w:br/>
        <w:t>miasta Łodzi będącym w grupie interesariuszy projektu:</w:t>
      </w:r>
    </w:p>
    <w:p w:rsidR="002C0058" w:rsidRDefault="002C0058" w:rsidP="002C0058">
      <w:pPr>
        <w:pStyle w:val="Tekstpodstawowy"/>
        <w:numPr>
          <w:ilvl w:val="0"/>
          <w:numId w:val="2"/>
        </w:numPr>
        <w:tabs>
          <w:tab w:val="left" w:pos="707"/>
        </w:tabs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w przypadku projektów inwestycyjnych, zakładających budowę, przebudowę, rozbudowę lub remont infrastruktury, efekty realizacji projektu powinny być dostępne dla wszystkich zainteresowanych mieszkańców przez co najmniej 40 godzin w tygodniu (w przedziale 6:00-22:00); przez dostępność rozumie się dostęp do efektów projektu w sposób nieodpłatny, nie związany z wynajmem/użyczeniem </w:t>
      </w:r>
      <w:r w:rsidRPr="00DA6FF7">
        <w:t xml:space="preserve">infrastruktury </w:t>
      </w:r>
      <w:r>
        <w:rPr>
          <w:color w:val="000000"/>
        </w:rPr>
        <w:t>organizacjom pozarządowym, podmiotom gospodarczym lub klubom sportowym,</w:t>
      </w:r>
    </w:p>
    <w:p w:rsidR="002C0058" w:rsidRDefault="002C0058" w:rsidP="002C0058">
      <w:pPr>
        <w:pStyle w:val="Tekstpodstawowy"/>
        <w:tabs>
          <w:tab w:val="left" w:pos="707"/>
        </w:tabs>
        <w:spacing w:after="0" w:line="360" w:lineRule="auto"/>
        <w:ind w:left="432"/>
        <w:jc w:val="both"/>
        <w:rPr>
          <w:color w:val="000000"/>
        </w:rPr>
      </w:pPr>
    </w:p>
    <w:p w:rsidR="002C0058" w:rsidRDefault="002C0058" w:rsidP="002C0058">
      <w:pPr>
        <w:pStyle w:val="Tekstpodstawowy"/>
        <w:tabs>
          <w:tab w:val="left" w:pos="707"/>
        </w:tabs>
        <w:spacing w:after="0" w:line="360" w:lineRule="auto"/>
        <w:ind w:left="432"/>
        <w:jc w:val="both"/>
        <w:rPr>
          <w:color w:val="000000"/>
        </w:rPr>
      </w:pPr>
    </w:p>
    <w:p w:rsidR="002C0058" w:rsidRDefault="002C0058" w:rsidP="002C0058">
      <w:pPr>
        <w:pStyle w:val="Tekstpodstawowy"/>
        <w:tabs>
          <w:tab w:val="left" w:pos="707"/>
        </w:tabs>
        <w:spacing w:after="0" w:line="360" w:lineRule="auto"/>
        <w:ind w:left="432"/>
        <w:jc w:val="both"/>
        <w:rPr>
          <w:color w:val="000000"/>
        </w:rPr>
      </w:pPr>
    </w:p>
    <w:p w:rsidR="002C0058" w:rsidRDefault="002C0058" w:rsidP="002C0058">
      <w:pPr>
        <w:pStyle w:val="Tekstpodstawowy"/>
        <w:tabs>
          <w:tab w:val="left" w:pos="707"/>
        </w:tabs>
        <w:spacing w:after="0" w:line="360" w:lineRule="auto"/>
        <w:ind w:left="432"/>
        <w:jc w:val="both"/>
        <w:rPr>
          <w:color w:val="000000"/>
        </w:rPr>
      </w:pPr>
    </w:p>
    <w:p w:rsidR="002C0058" w:rsidRDefault="002C0058" w:rsidP="002C0058">
      <w:pPr>
        <w:pStyle w:val="Tekstpodstawowy"/>
        <w:tabs>
          <w:tab w:val="left" w:pos="707"/>
        </w:tabs>
        <w:spacing w:after="0" w:line="360" w:lineRule="auto"/>
        <w:ind w:left="432"/>
        <w:jc w:val="both"/>
        <w:rPr>
          <w:color w:val="000000"/>
        </w:rPr>
      </w:pPr>
    </w:p>
    <w:p w:rsidR="002C0058" w:rsidRDefault="002C0058" w:rsidP="002C0058">
      <w:pPr>
        <w:pStyle w:val="Tekstpodstawowy"/>
        <w:numPr>
          <w:ilvl w:val="0"/>
          <w:numId w:val="2"/>
        </w:numPr>
        <w:tabs>
          <w:tab w:val="clear" w:pos="432"/>
          <w:tab w:val="left" w:pos="426"/>
        </w:tabs>
        <w:spacing w:after="0"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 xml:space="preserve">w przypadku projektów </w:t>
      </w:r>
      <w:proofErr w:type="spellStart"/>
      <w:r>
        <w:rPr>
          <w:color w:val="000000"/>
        </w:rPr>
        <w:t>nieinwestycyjnych</w:t>
      </w:r>
      <w:proofErr w:type="spellEnd"/>
      <w:r>
        <w:rPr>
          <w:color w:val="000000"/>
        </w:rPr>
        <w:t xml:space="preserve">, takich jak organizacja wydarzeń, zajęć, kursów, szkoleń i innych, efekty ich realizacji, muszą być dostępne dla wszystkich zainteresowanych mieszkańców miasta Łodzi w grupie docelowej projektu (np. młodzież, seniorzy); w przypadku ograniczonej </w:t>
      </w:r>
      <w:r w:rsidRPr="00DA6FF7">
        <w:t>liczby miejsc dla  uczestników</w:t>
      </w:r>
      <w:r>
        <w:rPr>
          <w:color w:val="000000"/>
        </w:rPr>
        <w:t xml:space="preserve"> projektu, konieczne jest prowadzenie otwartego naboru wśród wszystkich mieszkańców miasta Łodzi, przy wykorzystaniu dostępnych kanałów komunikacji,</w:t>
      </w:r>
    </w:p>
    <w:p w:rsidR="002C0058" w:rsidRDefault="002C0058" w:rsidP="002C0058">
      <w:pPr>
        <w:pStyle w:val="Tekstpodstawowy"/>
        <w:numPr>
          <w:ilvl w:val="0"/>
          <w:numId w:val="2"/>
        </w:numPr>
        <w:spacing w:after="0"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w przypadku zakupu wyposażenia, efekty projektu powinny być dostępne zgodnie ze swoim przeznaczeniem dla wszystkich mieszkańców miasta Łodzi w godzinach pracy podmiotu,</w:t>
      </w:r>
    </w:p>
    <w:p w:rsidR="002C0058" w:rsidRPr="00DA6FF7" w:rsidRDefault="002C0058" w:rsidP="002C0058">
      <w:pPr>
        <w:pStyle w:val="Tekstpodstawowy"/>
        <w:numPr>
          <w:ilvl w:val="0"/>
          <w:numId w:val="2"/>
        </w:numPr>
        <w:tabs>
          <w:tab w:val="clear" w:pos="432"/>
          <w:tab w:val="left" w:pos="426"/>
        </w:tabs>
        <w:spacing w:after="0" w:line="360" w:lineRule="auto"/>
        <w:ind w:left="426" w:hanging="426"/>
        <w:jc w:val="both"/>
      </w:pPr>
      <w:r w:rsidRPr="00DA6FF7">
        <w:t xml:space="preserve">w przypadku realizacji projektów na terenach zarządzanych przez jednostki miejskie – efekty realizacji projektów nie mogą służyć pracownikom oraz osobom korzystającym </w:t>
      </w:r>
      <w:r>
        <w:br/>
      </w:r>
      <w:r w:rsidRPr="00DA6FF7">
        <w:t>z oferty danej jednostki w ramach jej podstawowych zadań statutowych;</w:t>
      </w:r>
    </w:p>
    <w:p w:rsidR="002C0058" w:rsidRDefault="002C0058" w:rsidP="002C0058">
      <w:pPr>
        <w:spacing w:before="120" w:after="120" w:line="360" w:lineRule="auto"/>
        <w:ind w:left="227" w:hanging="227"/>
        <w:jc w:val="both"/>
      </w:pPr>
      <w:r>
        <w:t>6) </w:t>
      </w:r>
      <w:r>
        <w:rPr>
          <w:color w:val="00000A"/>
        </w:rPr>
        <w:t>puli – należy przez to rozumieć wysokość środków ŁBO na dany rok budżetowy</w:t>
      </w:r>
      <w:r>
        <w:rPr>
          <w:color w:val="00000A"/>
        </w:rPr>
        <w:br/>
        <w:t xml:space="preserve">z podziałem na projekty </w:t>
      </w:r>
      <w:proofErr w:type="spellStart"/>
      <w:r>
        <w:rPr>
          <w:color w:val="00000A"/>
        </w:rPr>
        <w:t>ponadosiedlowe</w:t>
      </w:r>
      <w:proofErr w:type="spellEnd"/>
      <w:r>
        <w:rPr>
          <w:color w:val="00000A"/>
        </w:rPr>
        <w:t xml:space="preserve"> i osiedlowe;</w:t>
      </w:r>
    </w:p>
    <w:p w:rsidR="002C0058" w:rsidRDefault="002C0058" w:rsidP="002C0058">
      <w:pPr>
        <w:spacing w:before="120" w:after="120" w:line="360" w:lineRule="auto"/>
        <w:ind w:left="227" w:hanging="227"/>
        <w:jc w:val="both"/>
      </w:pPr>
      <w:r>
        <w:t>7) </w:t>
      </w:r>
      <w:r>
        <w:rPr>
          <w:color w:val="00000A"/>
        </w:rPr>
        <w:t>osiedlu – należy przez to rozumieć obszar obejmujący jednostkę pomocniczą miasta Łodzi;</w:t>
      </w:r>
    </w:p>
    <w:p w:rsidR="002C0058" w:rsidRDefault="002C0058" w:rsidP="002C0058">
      <w:pPr>
        <w:spacing w:before="120" w:after="120" w:line="360" w:lineRule="auto"/>
        <w:ind w:left="227" w:hanging="227"/>
        <w:jc w:val="both"/>
      </w:pPr>
      <w:r>
        <w:t>8) </w:t>
      </w:r>
      <w:r>
        <w:rPr>
          <w:color w:val="00000A"/>
        </w:rPr>
        <w:t>projekcie osiedlowym – należy przez to rozumieć projekt dotyczący jednego osiedla;</w:t>
      </w:r>
    </w:p>
    <w:p w:rsidR="002C0058" w:rsidRDefault="002C0058" w:rsidP="002C0058">
      <w:pPr>
        <w:spacing w:before="120" w:after="120" w:line="360" w:lineRule="auto"/>
        <w:ind w:left="227" w:hanging="227"/>
        <w:jc w:val="both"/>
      </w:pPr>
      <w:r>
        <w:t>9) </w:t>
      </w:r>
      <w:r>
        <w:rPr>
          <w:color w:val="00000A"/>
        </w:rPr>
        <w:t xml:space="preserve">projekcie </w:t>
      </w:r>
      <w:proofErr w:type="spellStart"/>
      <w:r>
        <w:rPr>
          <w:color w:val="00000A"/>
        </w:rPr>
        <w:t>ponadosiedlowym</w:t>
      </w:r>
      <w:proofErr w:type="spellEnd"/>
      <w:r>
        <w:rPr>
          <w:color w:val="00000A"/>
        </w:rPr>
        <w:t xml:space="preserve"> – należy przez to rozumieć projekt o zasięgu oddziaływania wykraczającym poza obszar jednego osiedla;</w:t>
      </w:r>
    </w:p>
    <w:p w:rsidR="002C0058" w:rsidRDefault="002C0058" w:rsidP="002C0058">
      <w:pPr>
        <w:spacing w:before="120" w:after="120" w:line="360" w:lineRule="auto"/>
        <w:ind w:left="227" w:hanging="227"/>
        <w:jc w:val="both"/>
      </w:pPr>
      <w:r>
        <w:t>10) </w:t>
      </w:r>
      <w:r>
        <w:rPr>
          <w:color w:val="00000A"/>
        </w:rPr>
        <w:t>radzie osiedla – należy przez to rozumieć organ uchwałodawczy osiedla;</w:t>
      </w:r>
    </w:p>
    <w:p w:rsidR="002C0058" w:rsidRDefault="002C0058" w:rsidP="002C0058">
      <w:pPr>
        <w:spacing w:before="120" w:after="120" w:line="360" w:lineRule="auto"/>
        <w:ind w:left="227" w:hanging="227"/>
        <w:jc w:val="both"/>
      </w:pPr>
      <w:r>
        <w:t>11) </w:t>
      </w:r>
      <w:r>
        <w:rPr>
          <w:color w:val="00000A"/>
        </w:rPr>
        <w:t>zarządzeniu – należy przez to rozumieć zarządzenie Prezydenta Miasta Łodzi ogłaszające konsultacje społeczne ŁBO;</w:t>
      </w:r>
    </w:p>
    <w:p w:rsidR="002C0058" w:rsidRDefault="002C0058" w:rsidP="002C0058">
      <w:pPr>
        <w:spacing w:before="120" w:after="120" w:line="360" w:lineRule="auto"/>
        <w:ind w:left="227" w:hanging="227"/>
        <w:jc w:val="both"/>
      </w:pPr>
      <w:r>
        <w:t>12) </w:t>
      </w:r>
      <w:r>
        <w:rPr>
          <w:color w:val="00000A"/>
        </w:rPr>
        <w:t>Prezydencie – należy przez to rozumieć Prezydenta Miasta Łodzi;</w:t>
      </w:r>
    </w:p>
    <w:p w:rsidR="002C0058" w:rsidRDefault="002C0058" w:rsidP="002C0058">
      <w:pPr>
        <w:spacing w:before="120" w:after="120" w:line="360" w:lineRule="auto"/>
        <w:ind w:left="227" w:hanging="227"/>
        <w:jc w:val="both"/>
        <w:rPr>
          <w:b/>
        </w:rPr>
      </w:pPr>
      <w:r>
        <w:t>13) </w:t>
      </w:r>
      <w:r>
        <w:rPr>
          <w:color w:val="00000A"/>
        </w:rPr>
        <w:t>Komitecie – należy przez to rozumieć Komitet Koordynacyjny ds. ŁBO powołany przez Prezydenta.</w:t>
      </w:r>
    </w:p>
    <w:p w:rsidR="002C0058" w:rsidRDefault="002C0058" w:rsidP="002C0058">
      <w:pPr>
        <w:keepNext/>
        <w:spacing w:line="360" w:lineRule="auto"/>
        <w:jc w:val="center"/>
      </w:pPr>
      <w:r>
        <w:rPr>
          <w:b/>
        </w:rPr>
        <w:t>Rozdział 2</w:t>
      </w:r>
      <w:r>
        <w:rPr>
          <w:color w:val="00000A"/>
        </w:rPr>
        <w:br/>
      </w:r>
      <w:r>
        <w:rPr>
          <w:b/>
          <w:color w:val="00000A"/>
        </w:rPr>
        <w:t>Zasady ogólne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  <w:r>
        <w:t>§ 2. 1. </w:t>
      </w:r>
      <w:r>
        <w:rPr>
          <w:color w:val="00000A"/>
        </w:rPr>
        <w:t>W ramach ŁBO realizowane są wyłącznie projekty, których przedmiot mieści się w katalogu zadań własnych gminy i które wybrane zostały według § 12 i § 13.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  <w:r>
        <w:t>2. </w:t>
      </w:r>
      <w:r>
        <w:rPr>
          <w:color w:val="00000A"/>
        </w:rPr>
        <w:t>W ramach ŁBO nie mogą być realizowane projekty:</w:t>
      </w:r>
    </w:p>
    <w:p w:rsidR="002C0058" w:rsidRDefault="002C0058" w:rsidP="002C0058">
      <w:pPr>
        <w:spacing w:before="120" w:after="120" w:line="360" w:lineRule="auto"/>
        <w:ind w:left="227" w:hanging="227"/>
        <w:jc w:val="both"/>
        <w:rPr>
          <w:color w:val="00000A"/>
        </w:rPr>
      </w:pPr>
      <w:r>
        <w:t>1) </w:t>
      </w:r>
      <w:r>
        <w:rPr>
          <w:color w:val="00000A"/>
        </w:rPr>
        <w:t>których realizacja nie spełnia kryterium legalności, celowości i gospodarności;</w:t>
      </w:r>
    </w:p>
    <w:p w:rsidR="002C0058" w:rsidRDefault="002C0058" w:rsidP="002C0058">
      <w:pPr>
        <w:spacing w:before="120" w:after="120" w:line="360" w:lineRule="auto"/>
        <w:ind w:left="227" w:hanging="227"/>
        <w:jc w:val="both"/>
      </w:pPr>
    </w:p>
    <w:p w:rsidR="002C0058" w:rsidRDefault="002C0058" w:rsidP="002C0058">
      <w:pPr>
        <w:spacing w:before="120" w:after="120" w:line="360" w:lineRule="auto"/>
        <w:ind w:left="227" w:hanging="227"/>
        <w:jc w:val="both"/>
      </w:pPr>
      <w:r>
        <w:lastRenderedPageBreak/>
        <w:t>2) </w:t>
      </w:r>
      <w:r>
        <w:rPr>
          <w:color w:val="00000A"/>
        </w:rPr>
        <w:t xml:space="preserve">które nie spełniają kryterium ogólnodostępności, </w:t>
      </w:r>
      <w:r w:rsidRPr="00DA6FF7">
        <w:rPr>
          <w:rFonts w:cs="Arial"/>
          <w:u w:color="000000"/>
        </w:rPr>
        <w:t>chyba że są to projekty,</w:t>
      </w:r>
      <w:r>
        <w:rPr>
          <w:rFonts w:cs="Arial"/>
          <w:color w:val="00000A"/>
          <w:u w:color="000000"/>
        </w:rPr>
        <w:t xml:space="preserve"> których celem jest poprawa dostępności do danego podmiotu/przestrzeni osobom </w:t>
      </w:r>
      <w:r>
        <w:rPr>
          <w:rFonts w:cs="Arial"/>
          <w:color w:val="00000A"/>
          <w:u w:color="000000"/>
        </w:rPr>
        <w:br/>
        <w:t>z niepełnosprawnościami;</w:t>
      </w:r>
    </w:p>
    <w:p w:rsidR="002C0058" w:rsidRDefault="002C0058" w:rsidP="002C0058">
      <w:pPr>
        <w:spacing w:before="120" w:after="120" w:line="360" w:lineRule="auto"/>
        <w:ind w:left="227" w:hanging="227"/>
        <w:jc w:val="both"/>
      </w:pPr>
      <w:r>
        <w:t>3) </w:t>
      </w:r>
      <w:r>
        <w:rPr>
          <w:color w:val="00000A"/>
        </w:rPr>
        <w:t>naruszające prawa osób trzecich, w szczególności prawo własności i/lub prawa autorskie, dobra osobiste poprzez zamieszczenie w tytule danych osobowych w rozumieniu rozporządzenia Parlamentu Europejskiego i Rady (UE) 2016/679 z dnia 27 kwietnia 2016 r.</w:t>
      </w:r>
      <w:r>
        <w:rPr>
          <w:color w:val="00000A"/>
        </w:rPr>
        <w:br/>
        <w:t xml:space="preserve">w sprawie ochrony osób fizycznych w związku z przetwarzaniem danych osobowych </w:t>
      </w:r>
      <w:r>
        <w:rPr>
          <w:color w:val="00000A"/>
        </w:rPr>
        <w:br/>
        <w:t>i w sprawie swobodnego przepływu takich danych oraz uchylenia dyrektywy 95/46/WE (ogólne rozporządzenie o ochronie danych) (Dz. Urz. UE L 119 z 04.05.2016, str. 1, z </w:t>
      </w:r>
      <w:proofErr w:type="spellStart"/>
      <w:r>
        <w:rPr>
          <w:color w:val="00000A"/>
        </w:rPr>
        <w:t>późn</w:t>
      </w:r>
      <w:proofErr w:type="spellEnd"/>
      <w:r>
        <w:rPr>
          <w:color w:val="00000A"/>
        </w:rPr>
        <w:t>. zm.</w:t>
      </w:r>
      <w:r>
        <w:rPr>
          <w:rStyle w:val="Odwoanieprzypisudolnego1"/>
        </w:rPr>
        <w:footnoteReference w:id="1"/>
      </w:r>
      <w:r>
        <w:rPr>
          <w:vertAlign w:val="superscript"/>
        </w:rPr>
        <w:t>)</w:t>
      </w:r>
      <w:r>
        <w:rPr>
          <w:color w:val="000000"/>
        </w:rPr>
        <w:t>), nazwy własne oraz zastrzeżone znaki towarowe;</w:t>
      </w:r>
    </w:p>
    <w:p w:rsidR="002C0058" w:rsidRDefault="002C0058" w:rsidP="002C0058">
      <w:pPr>
        <w:spacing w:before="120" w:after="120" w:line="360" w:lineRule="auto"/>
        <w:ind w:left="227" w:hanging="227"/>
        <w:jc w:val="both"/>
      </w:pPr>
      <w:r>
        <w:t>4) </w:t>
      </w:r>
      <w:r>
        <w:rPr>
          <w:color w:val="000000"/>
        </w:rPr>
        <w:t>naruszające zasadę uczciwej konkurencji, w tym wskazujące bezpośrednio</w:t>
      </w:r>
      <w:r>
        <w:rPr>
          <w:color w:val="000000"/>
        </w:rPr>
        <w:br/>
        <w:t>lub pośrednio podmiot realizujący projekt lub tryb jego realizacji;</w:t>
      </w:r>
    </w:p>
    <w:p w:rsidR="002C0058" w:rsidRDefault="002C0058" w:rsidP="002C0058">
      <w:pPr>
        <w:spacing w:before="120" w:after="120" w:line="360" w:lineRule="auto"/>
        <w:ind w:left="227" w:hanging="227"/>
        <w:jc w:val="both"/>
      </w:pPr>
      <w:r>
        <w:t>5) </w:t>
      </w:r>
      <w:r>
        <w:rPr>
          <w:color w:val="000000"/>
        </w:rPr>
        <w:t>sprzeczne z planami, strategiami, politykami i programami przyjętymi przez miasto Łódź, o ile realizacja projektów prowadziłaby do kolizji z celami, zamierzeniami</w:t>
      </w:r>
      <w:r>
        <w:rPr>
          <w:color w:val="000000"/>
        </w:rPr>
        <w:br/>
        <w:t>czy działaniami określonymi w tych dokumentach;</w:t>
      </w:r>
    </w:p>
    <w:p w:rsidR="002C0058" w:rsidRDefault="002C0058" w:rsidP="002C0058">
      <w:pPr>
        <w:spacing w:before="120" w:after="120" w:line="360" w:lineRule="auto"/>
        <w:ind w:left="227" w:hanging="227"/>
        <w:jc w:val="both"/>
      </w:pPr>
      <w:r>
        <w:t>6) </w:t>
      </w:r>
      <w:r>
        <w:rPr>
          <w:color w:val="000000"/>
        </w:rPr>
        <w:t>dotyczące obszaru, na którym gmina albo powiat nie może zgodnie z prawem wydatkować środków publicznych;</w:t>
      </w:r>
    </w:p>
    <w:p w:rsidR="002C0058" w:rsidRDefault="002C0058" w:rsidP="002C0058">
      <w:pPr>
        <w:spacing w:before="120" w:after="120" w:line="360" w:lineRule="auto"/>
        <w:ind w:left="227" w:hanging="227"/>
        <w:jc w:val="both"/>
      </w:pPr>
      <w:r>
        <w:t>7) </w:t>
      </w:r>
      <w:r>
        <w:rPr>
          <w:color w:val="000000"/>
        </w:rPr>
        <w:t>dotyczące opracowania samej dokumentacji, jeśli nie jest ona częścią składową projektu;</w:t>
      </w:r>
    </w:p>
    <w:p w:rsidR="002C0058" w:rsidRDefault="002C0058" w:rsidP="002C0058">
      <w:pPr>
        <w:spacing w:before="120" w:after="120" w:line="360" w:lineRule="auto"/>
        <w:ind w:left="227" w:hanging="227"/>
        <w:jc w:val="both"/>
      </w:pPr>
      <w:r>
        <w:t>8) </w:t>
      </w:r>
      <w:r>
        <w:rPr>
          <w:color w:val="000000"/>
        </w:rPr>
        <w:t>których istotą jest wyłącznie dokonanie przez miasto Łódź czynności prawnej;</w:t>
      </w:r>
    </w:p>
    <w:p w:rsidR="002C0058" w:rsidRDefault="002C0058" w:rsidP="002C0058">
      <w:pPr>
        <w:spacing w:before="120" w:after="120" w:line="360" w:lineRule="auto"/>
        <w:ind w:left="227" w:hanging="227"/>
        <w:jc w:val="both"/>
      </w:pPr>
      <w:r>
        <w:t>9) </w:t>
      </w:r>
      <w:r>
        <w:rPr>
          <w:color w:val="000000"/>
        </w:rPr>
        <w:t>których realizacja jest obiektywnie niemożliwa w trakcie jednego roku budżetowego;</w:t>
      </w:r>
    </w:p>
    <w:p w:rsidR="002C0058" w:rsidRDefault="002C0058" w:rsidP="002C0058">
      <w:pPr>
        <w:spacing w:before="120" w:after="120" w:line="360" w:lineRule="auto"/>
        <w:ind w:left="227" w:hanging="227"/>
        <w:jc w:val="both"/>
      </w:pPr>
      <w:r>
        <w:t>10) </w:t>
      </w:r>
      <w:r>
        <w:rPr>
          <w:color w:val="000000"/>
        </w:rPr>
        <w:t>zakładające wytworzenie infrastruktury na nieruchomości, co do której Prezydent nie ma możliwości złożenia oświadczenia o dysponowaniu nieruchomością na cele budowlane lub poza obszarem miasta Łodzi;</w:t>
      </w:r>
    </w:p>
    <w:p w:rsidR="002C0058" w:rsidRDefault="002C0058" w:rsidP="002C0058">
      <w:pPr>
        <w:spacing w:before="120" w:after="120" w:line="360" w:lineRule="auto"/>
        <w:ind w:left="227" w:hanging="227"/>
        <w:jc w:val="both"/>
      </w:pPr>
      <w:r>
        <w:t>11) </w:t>
      </w:r>
      <w:r>
        <w:rPr>
          <w:color w:val="000000"/>
        </w:rPr>
        <w:t>dotyczące dróg, dla których zarządcą nie jest Prezydent;</w:t>
      </w:r>
    </w:p>
    <w:p w:rsidR="002C0058" w:rsidRDefault="002C0058" w:rsidP="002C0058">
      <w:pPr>
        <w:spacing w:before="120" w:after="120" w:line="360" w:lineRule="auto"/>
        <w:ind w:left="227" w:hanging="227"/>
        <w:jc w:val="both"/>
      </w:pPr>
      <w:r>
        <w:t>12) </w:t>
      </w:r>
      <w:r>
        <w:rPr>
          <w:color w:val="000000"/>
        </w:rPr>
        <w:t>dotyczące realizacji stacji roweru miejskiego, zmian układu linii lokalnego transportu zbiorowego w mieście Łodzi, projektów badawczych, przeprowadzania sondaży, ankiet, konsultacji, badania opinii publicznej, budowy pomników upamiętniających osoby lub wydarzenia w przestrzeni miejskiej;</w:t>
      </w:r>
    </w:p>
    <w:p w:rsidR="002C0058" w:rsidRDefault="002C0058" w:rsidP="002C0058">
      <w:pPr>
        <w:spacing w:before="120" w:after="120" w:line="360" w:lineRule="auto"/>
        <w:ind w:left="227" w:hanging="227"/>
        <w:jc w:val="both"/>
        <w:rPr>
          <w:color w:val="000000"/>
        </w:rPr>
      </w:pPr>
      <w:r>
        <w:t>13) </w:t>
      </w:r>
      <w:r>
        <w:rPr>
          <w:color w:val="000000"/>
        </w:rPr>
        <w:t xml:space="preserve">dotyczące zakupu biletów, kart wstępu, voucherów i innych form wejściówek do miejskich </w:t>
      </w:r>
      <w:r>
        <w:rPr>
          <w:color w:val="000000"/>
        </w:rPr>
        <w:lastRenderedPageBreak/>
        <w:t>instytucji i obiektów objętych biletowanym wejściem;</w:t>
      </w:r>
    </w:p>
    <w:p w:rsidR="002C0058" w:rsidRDefault="002C0058" w:rsidP="002C0058">
      <w:pPr>
        <w:spacing w:before="120" w:after="120" w:line="360" w:lineRule="auto"/>
        <w:ind w:left="227" w:hanging="227"/>
        <w:jc w:val="both"/>
      </w:pPr>
    </w:p>
    <w:p w:rsidR="002C0058" w:rsidRDefault="002C0058" w:rsidP="002C0058">
      <w:pPr>
        <w:spacing w:before="120" w:after="120" w:line="360" w:lineRule="auto"/>
        <w:ind w:left="227" w:hanging="227"/>
        <w:jc w:val="both"/>
      </w:pPr>
      <w:r>
        <w:t>14) </w:t>
      </w:r>
      <w:r>
        <w:rPr>
          <w:color w:val="000000"/>
        </w:rPr>
        <w:t>które generowałyby koszty eksploatacji niewspółmiernie wysokie w stosunku</w:t>
      </w:r>
      <w:r>
        <w:rPr>
          <w:color w:val="000000"/>
        </w:rPr>
        <w:br/>
        <w:t xml:space="preserve">do wartości projektu, tj. </w:t>
      </w:r>
      <w:r w:rsidRPr="00DA6FF7">
        <w:t>koszty eksploatacji</w:t>
      </w:r>
      <w:r>
        <w:rPr>
          <w:color w:val="000000"/>
        </w:rPr>
        <w:t xml:space="preserve"> w ciągu dwóch lat od wytworzenia projektu przekraczałyby 30% wartości projektu;</w:t>
      </w:r>
    </w:p>
    <w:p w:rsidR="002C0058" w:rsidRPr="005A29A6" w:rsidRDefault="002C0058" w:rsidP="002C0058">
      <w:pPr>
        <w:spacing w:before="120" w:after="120" w:line="360" w:lineRule="auto"/>
        <w:ind w:left="227" w:hanging="227"/>
        <w:jc w:val="both"/>
        <w:rPr>
          <w:color w:val="FF0000"/>
        </w:rPr>
      </w:pPr>
      <w:r>
        <w:t>15) </w:t>
      </w:r>
      <w:r>
        <w:rPr>
          <w:color w:val="000000"/>
        </w:rPr>
        <w:t xml:space="preserve">których koszty szacunkowe nie są większe od kwoty 0,00 zł, </w:t>
      </w:r>
      <w:r w:rsidRPr="00D46153">
        <w:t>przekraczają pulę</w:t>
      </w:r>
      <w:r w:rsidRPr="00D46153">
        <w:br/>
        <w:t>na projekty, o których mowa w § 1 pkt 8 i 9 w ramach ŁBO na dany rok budżetowy;</w:t>
      </w:r>
    </w:p>
    <w:p w:rsidR="002C0058" w:rsidRDefault="002C0058" w:rsidP="002C0058">
      <w:pPr>
        <w:spacing w:before="120" w:after="120" w:line="360" w:lineRule="auto"/>
        <w:ind w:left="227" w:hanging="227"/>
        <w:jc w:val="both"/>
      </w:pPr>
      <w:r>
        <w:t>16) </w:t>
      </w:r>
      <w:r>
        <w:rPr>
          <w:color w:val="000000"/>
        </w:rPr>
        <w:t>których realizacja pozostawałaby w sprzeczności z zasadami współżycia społecznego lub prowadziłaby do naruszenia dobrych obyczajów.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  <w:r>
        <w:t>§ 3. 1. </w:t>
      </w:r>
      <w:r>
        <w:rPr>
          <w:color w:val="000000"/>
        </w:rPr>
        <w:t xml:space="preserve">Do ŁBO można złożyć projekt </w:t>
      </w:r>
      <w:proofErr w:type="spellStart"/>
      <w:r>
        <w:rPr>
          <w:color w:val="000000"/>
        </w:rPr>
        <w:t>ponadosiedlowy</w:t>
      </w:r>
      <w:proofErr w:type="spellEnd"/>
      <w:r>
        <w:rPr>
          <w:color w:val="000000"/>
        </w:rPr>
        <w:t xml:space="preserve"> lub osiedlowy, z zastrzeżeniem</w:t>
      </w:r>
      <w:r>
        <w:rPr>
          <w:color w:val="000000"/>
        </w:rPr>
        <w:br/>
        <w:t>§ 4 ust. 1.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  <w:r>
        <w:t>2. </w:t>
      </w:r>
      <w:r>
        <w:rPr>
          <w:color w:val="000000"/>
        </w:rPr>
        <w:t>Każdy projekt musi wskazywać konkretną lokalizację/konkretne lokalizacje.</w:t>
      </w:r>
      <w:r>
        <w:rPr>
          <w:color w:val="000000"/>
        </w:rPr>
        <w:br/>
        <w:t>W przypadku projektów dotyczących inwestycji lub remontu, jeden projekt może dotyczyć tylko jednej lokalizacji.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  <w:r>
        <w:t>3. </w:t>
      </w:r>
      <w:r>
        <w:rPr>
          <w:color w:val="000000"/>
        </w:rPr>
        <w:t>Lider wskazuje osiedle właściwe dla realizacji zgłaszanego przez niego projektu.</w:t>
      </w:r>
    </w:p>
    <w:p w:rsidR="002C0058" w:rsidRPr="00DA6FF7" w:rsidRDefault="002C0058" w:rsidP="002C0058">
      <w:pPr>
        <w:keepLines/>
        <w:spacing w:before="120" w:after="120" w:line="360" w:lineRule="auto"/>
        <w:ind w:firstLine="340"/>
        <w:jc w:val="both"/>
      </w:pPr>
      <w:r>
        <w:t>4. </w:t>
      </w:r>
      <w:r>
        <w:rPr>
          <w:color w:val="000000"/>
        </w:rPr>
        <w:t xml:space="preserve">Maksymalna wartość projektu </w:t>
      </w:r>
      <w:proofErr w:type="spellStart"/>
      <w:r>
        <w:rPr>
          <w:color w:val="000000"/>
        </w:rPr>
        <w:t>ponadosiedlowego</w:t>
      </w:r>
      <w:proofErr w:type="spellEnd"/>
      <w:r>
        <w:rPr>
          <w:color w:val="000000"/>
        </w:rPr>
        <w:t xml:space="preserve"> </w:t>
      </w:r>
      <w:r w:rsidRPr="00DA6FF7">
        <w:t>nie może wynosić więcej niż 2 000 000 zł.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  <w:r>
        <w:t>5. </w:t>
      </w:r>
      <w:r>
        <w:rPr>
          <w:color w:val="000000"/>
        </w:rPr>
        <w:t xml:space="preserve">Pula środków przeznaczonych na projekty </w:t>
      </w:r>
      <w:proofErr w:type="spellStart"/>
      <w:r>
        <w:rPr>
          <w:color w:val="000000"/>
        </w:rPr>
        <w:t>ponadosiedlowe</w:t>
      </w:r>
      <w:proofErr w:type="spellEnd"/>
      <w:r>
        <w:rPr>
          <w:color w:val="000000"/>
        </w:rPr>
        <w:t xml:space="preserve"> wynosi nie więcej niż 40% wysokości środków ŁBO na dany rok budżetowy.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  <w:r>
        <w:t>6. </w:t>
      </w:r>
      <w:r>
        <w:rPr>
          <w:color w:val="000000"/>
        </w:rPr>
        <w:t xml:space="preserve">Pule dla każdego osiedla dzieli się zgodnie z następującym algorytmem: pula dla danego osiedla jest sumą kwoty stałej czterysta tysięcy złotych i kwoty zmiennej będącej iloczynem liczby mieszkańców osiedla oraz kwoty przypadającej na jednego mieszkańca, przy czym pula jest zaokrąglana z dokładnością do tysiąca złotych. Kwotę przypadającą na jednego mieszkańca oblicza się według następującego wzoru: od kwoty przeznaczonej na projekty osiedlowe dla danej edycji ŁBO odejmuje się iloczyn kwoty stałej oraz liczby osiedli, a powstałą różnicę dzieli się przez łączną liczbę mieszkańców wszystkich osiedli </w:t>
      </w:r>
      <w:r>
        <w:rPr>
          <w:color w:val="000000"/>
        </w:rPr>
        <w:br/>
        <w:t>i zaokrągla się do jednego złotego.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  <w:rPr>
          <w:color w:val="000000"/>
        </w:rPr>
      </w:pPr>
      <w:r>
        <w:t>7. </w:t>
      </w:r>
      <w:r>
        <w:rPr>
          <w:color w:val="000000"/>
        </w:rPr>
        <w:t>Liczba mieszkańców, o której mowa w ust. 6 ustalana jest na koniec kwartału kalendarzowego poprzedzającego ogłoszenie konsultacji społecznych ŁBO.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  <w:rPr>
          <w:color w:val="000000"/>
        </w:rPr>
      </w:pPr>
    </w:p>
    <w:p w:rsidR="002C0058" w:rsidRDefault="002C0058" w:rsidP="002C0058">
      <w:pPr>
        <w:keepLines/>
        <w:spacing w:before="120" w:after="120" w:line="360" w:lineRule="auto"/>
        <w:ind w:firstLine="340"/>
        <w:jc w:val="both"/>
        <w:rPr>
          <w:color w:val="000000"/>
        </w:rPr>
      </w:pP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  <w:r>
        <w:t>§ 4. 1. </w:t>
      </w:r>
      <w:r>
        <w:rPr>
          <w:color w:val="000000"/>
        </w:rPr>
        <w:t xml:space="preserve">Charakter wyłącznie </w:t>
      </w:r>
      <w:proofErr w:type="spellStart"/>
      <w:r>
        <w:rPr>
          <w:color w:val="000000"/>
        </w:rPr>
        <w:t>ponadosiedlowy</w:t>
      </w:r>
      <w:proofErr w:type="spellEnd"/>
      <w:r>
        <w:rPr>
          <w:color w:val="000000"/>
        </w:rPr>
        <w:t xml:space="preserve"> mogą mieć projekty:</w:t>
      </w:r>
    </w:p>
    <w:p w:rsidR="002C0058" w:rsidRDefault="002C0058" w:rsidP="002C0058">
      <w:pPr>
        <w:spacing w:before="120" w:after="120" w:line="360" w:lineRule="auto"/>
        <w:ind w:left="227" w:hanging="227"/>
        <w:jc w:val="both"/>
      </w:pPr>
      <w:r>
        <w:t>1) </w:t>
      </w:r>
      <w:r>
        <w:rPr>
          <w:color w:val="000000"/>
        </w:rPr>
        <w:t>dotyczące placówek oświatowych i opiekuńczo-wychowawczych prowadzonych przez miasto Łódź, instytucji kultury prowadzonych przez miasto Łódź z wyłączeniem bibliotek, podmiotów leczniczych, dla których podmiotem tworzącym jest miasto Łódź, Schroniska dla Zwierząt w Łodzi;</w:t>
      </w:r>
    </w:p>
    <w:p w:rsidR="002C0058" w:rsidRDefault="002C0058" w:rsidP="002C0058">
      <w:pPr>
        <w:spacing w:before="120" w:after="120" w:line="360" w:lineRule="auto"/>
        <w:ind w:left="227" w:hanging="227"/>
        <w:jc w:val="both"/>
      </w:pPr>
      <w:r>
        <w:t>2) </w:t>
      </w:r>
      <w:r>
        <w:rPr>
          <w:color w:val="000000"/>
        </w:rPr>
        <w:t>zlokalizowane na terenie parku im. Józefa Piłsudskiego, Lasu Łagiewnickiego lub obiektu rekreacyjnego „</w:t>
      </w:r>
      <w:proofErr w:type="spellStart"/>
      <w:r>
        <w:rPr>
          <w:color w:val="000000"/>
        </w:rPr>
        <w:t>Arturówek</w:t>
      </w:r>
      <w:proofErr w:type="spellEnd"/>
      <w:r>
        <w:rPr>
          <w:color w:val="000000"/>
        </w:rPr>
        <w:t>”.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  <w:r>
        <w:t>2. </w:t>
      </w:r>
      <w:bookmarkStart w:id="0" w:name="docs-internal-guid-d0a702d7-7fff-309b-29"/>
      <w:bookmarkEnd w:id="0"/>
      <w:r>
        <w:rPr>
          <w:color w:val="000000"/>
        </w:rPr>
        <w:t>Projekty dotyczące podmiotów, o których mowa w ust. 1 pkt 1 muszą</w:t>
      </w:r>
      <w:r>
        <w:rPr>
          <w:color w:val="000000"/>
        </w:rPr>
        <w:br/>
        <w:t xml:space="preserve">na formularzu zgłoszeniowym zawierać opinię zarządzającego daną instytucją wraz ze wskazaniem </w:t>
      </w:r>
      <w:r w:rsidRPr="00DA6FF7">
        <w:t xml:space="preserve">sposobu </w:t>
      </w:r>
      <w:r>
        <w:rPr>
          <w:color w:val="000000"/>
        </w:rPr>
        <w:t>realizacji kryterium ogólnodostępności, zgodnie z § 1 pkt 5 lit. a-d.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  <w:rPr>
          <w:b/>
        </w:rPr>
      </w:pPr>
      <w:r>
        <w:t>§ 5. </w:t>
      </w:r>
      <w:r>
        <w:rPr>
          <w:color w:val="000000"/>
        </w:rPr>
        <w:t>Zgłoszone projekty powinny uwzględniać – o ile to możliwe – uniwersalne projektowanie, o którym mowa w art. 2 pkt 4 ustawy z dnia 19 lipca 2019 r. o zapewnianiu dostępności osobom ze szczególnymi potrzebami (Dz. U. z 2020 r. poz. 1062).</w:t>
      </w:r>
    </w:p>
    <w:p w:rsidR="002C0058" w:rsidRDefault="002C0058" w:rsidP="002C0058">
      <w:pPr>
        <w:keepNext/>
        <w:keepLines/>
        <w:spacing w:line="360" w:lineRule="auto"/>
        <w:jc w:val="center"/>
      </w:pPr>
      <w:r>
        <w:rPr>
          <w:b/>
        </w:rPr>
        <w:t>Rozdział 3</w:t>
      </w:r>
      <w:r>
        <w:rPr>
          <w:color w:val="000000"/>
        </w:rPr>
        <w:br/>
      </w:r>
      <w:r>
        <w:rPr>
          <w:b/>
          <w:color w:val="000000"/>
        </w:rPr>
        <w:t>Zgłaszanie projektów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  <w:r>
        <w:t>§ 6. 1. </w:t>
      </w:r>
      <w:r>
        <w:rPr>
          <w:color w:val="000000"/>
        </w:rPr>
        <w:t>Lider może złożyć dowolną liczbę projektów.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  <w:r>
        <w:t>2. </w:t>
      </w:r>
      <w:r>
        <w:rPr>
          <w:color w:val="000000"/>
        </w:rPr>
        <w:t>Mieszkaniec może poprzeć dowolną liczbę projektów.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  <w:r>
        <w:t>3. </w:t>
      </w:r>
      <w:r>
        <w:rPr>
          <w:color w:val="000000"/>
        </w:rPr>
        <w:t>Lider w każdym czasie, przed publikacją listy projektów, o której mowa w § 10</w:t>
      </w:r>
      <w:r>
        <w:rPr>
          <w:color w:val="000000"/>
        </w:rPr>
        <w:br/>
        <w:t>ust. 3, może w porozumieniu z Liderem innego projektu podjąć decyzję o połączeniu dowolnej ilości projektów w jeden. Warunkiem połączenia projektów jest wskazanie Lidera połączonych projektów.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  <w:r>
        <w:t>§ 7. 1. </w:t>
      </w:r>
      <w:r>
        <w:rPr>
          <w:color w:val="000000"/>
        </w:rPr>
        <w:t>Lider składa projekt wyłącznie na dedykowanym formularzu, którego wzór stanowi załącznik Nr 1 do wymagań, jakie powinien spełniać projekt ŁBO.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  <w:r>
        <w:t>2. </w:t>
      </w:r>
      <w:r>
        <w:rPr>
          <w:color w:val="000000"/>
        </w:rPr>
        <w:t>Lider składa projekt w formie papierowej lub elektronicznej.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  <w:r>
        <w:t>3. </w:t>
      </w:r>
      <w:r>
        <w:rPr>
          <w:color w:val="000000"/>
        </w:rPr>
        <w:t>Lider, składając projekt, wybiera formę kontaktu: telefoniczną i/lub mailową. Dalszy kontakt z Liderem odbywa się w wybranej przez niego formie.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  <w:r>
        <w:t>4. </w:t>
      </w:r>
      <w:r>
        <w:rPr>
          <w:color w:val="000000"/>
        </w:rPr>
        <w:t xml:space="preserve">Do projektu musi być dołączona lista podpisów mieszkańców popierających projekt, zawierająca co najmniej jeden podpis mieszkańca w przypadku projektów osiedlowych oraz co najmniej dwadzieścia podpisów mieszkańców w przypadku projektów </w:t>
      </w:r>
      <w:proofErr w:type="spellStart"/>
      <w:r>
        <w:rPr>
          <w:color w:val="000000"/>
        </w:rPr>
        <w:t>ponadosiedlowych</w:t>
      </w:r>
      <w:proofErr w:type="spellEnd"/>
      <w:r>
        <w:rPr>
          <w:color w:val="000000"/>
        </w:rPr>
        <w:t>, sporządzona według wzoru, który stanowi załącznik Nr 2 do wymagań, jakie powinien spełniać projekt ŁBO.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  <w:r>
        <w:lastRenderedPageBreak/>
        <w:t>§ 8. 1. </w:t>
      </w:r>
      <w:r>
        <w:rPr>
          <w:color w:val="000000"/>
        </w:rPr>
        <w:t>Projekty do ŁBO można składać wyłącznie w terminach określonych</w:t>
      </w:r>
      <w:r>
        <w:rPr>
          <w:color w:val="000000"/>
        </w:rPr>
        <w:br/>
        <w:t>w zarządzeniu. W przypadku wysyłki w formie papierowej decyduje data stempla pocztowego.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  <w:rPr>
          <w:b/>
        </w:rPr>
      </w:pPr>
      <w:r>
        <w:t>2. </w:t>
      </w:r>
      <w:r>
        <w:rPr>
          <w:color w:val="000000"/>
        </w:rPr>
        <w:t xml:space="preserve">Złożone formularze </w:t>
      </w:r>
      <w:r w:rsidRPr="00DA6FF7">
        <w:t xml:space="preserve">projektów </w:t>
      </w:r>
      <w:r>
        <w:rPr>
          <w:color w:val="000000"/>
        </w:rPr>
        <w:t>zamieszcza się na stronie internetowej www.lodz.pl/bo.</w:t>
      </w:r>
    </w:p>
    <w:p w:rsidR="002C0058" w:rsidRDefault="002C0058" w:rsidP="002C0058">
      <w:pPr>
        <w:keepNext/>
        <w:keepLines/>
        <w:spacing w:line="360" w:lineRule="auto"/>
        <w:jc w:val="center"/>
      </w:pPr>
      <w:r>
        <w:rPr>
          <w:b/>
        </w:rPr>
        <w:t>Rozdział 4</w:t>
      </w:r>
      <w:r>
        <w:rPr>
          <w:color w:val="000000"/>
        </w:rPr>
        <w:br/>
      </w:r>
      <w:r>
        <w:rPr>
          <w:b/>
          <w:color w:val="000000"/>
        </w:rPr>
        <w:t>Ocena projektów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  <w:r>
        <w:t>§ 9. 1. </w:t>
      </w:r>
      <w:r>
        <w:rPr>
          <w:color w:val="000000"/>
        </w:rPr>
        <w:t>Ocenę projektów przeprowadza Prezydent.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  <w:r>
        <w:t>2. </w:t>
      </w:r>
      <w:r>
        <w:rPr>
          <w:color w:val="000000"/>
        </w:rPr>
        <w:t>Projekty są oceniane pod względem:</w:t>
      </w:r>
    </w:p>
    <w:p w:rsidR="002C0058" w:rsidRDefault="002C0058" w:rsidP="002C0058">
      <w:pPr>
        <w:spacing w:before="120" w:after="120" w:line="360" w:lineRule="auto"/>
        <w:ind w:left="227" w:hanging="227"/>
        <w:jc w:val="both"/>
      </w:pPr>
      <w:r>
        <w:t>1) </w:t>
      </w:r>
      <w:r>
        <w:rPr>
          <w:color w:val="000000"/>
        </w:rPr>
        <w:t>formalnym;</w:t>
      </w:r>
    </w:p>
    <w:p w:rsidR="002C0058" w:rsidRDefault="002C0058" w:rsidP="002C0058">
      <w:pPr>
        <w:spacing w:before="120" w:after="120" w:line="360" w:lineRule="auto"/>
        <w:ind w:left="227" w:hanging="227"/>
        <w:jc w:val="both"/>
      </w:pPr>
      <w:r>
        <w:t>2) </w:t>
      </w:r>
      <w:r>
        <w:rPr>
          <w:color w:val="000000"/>
        </w:rPr>
        <w:t>zgodności z prawem;</w:t>
      </w:r>
    </w:p>
    <w:p w:rsidR="002C0058" w:rsidRDefault="002C0058" w:rsidP="002C0058">
      <w:pPr>
        <w:spacing w:before="120" w:after="120" w:line="360" w:lineRule="auto"/>
        <w:ind w:left="227" w:hanging="227"/>
        <w:jc w:val="both"/>
      </w:pPr>
      <w:r>
        <w:t>3) </w:t>
      </w:r>
      <w:r>
        <w:rPr>
          <w:color w:val="000000"/>
        </w:rPr>
        <w:t>adekwatności pełnego szacunkowego kosztu realizacji projektów, o których mowa w § 1 pkt 8 i 9, zaproponowanego przez Liderów;</w:t>
      </w:r>
    </w:p>
    <w:p w:rsidR="002C0058" w:rsidRDefault="002C0058" w:rsidP="002C0058">
      <w:pPr>
        <w:spacing w:before="120" w:after="120" w:line="360" w:lineRule="auto"/>
        <w:ind w:left="227" w:hanging="227"/>
        <w:jc w:val="both"/>
      </w:pPr>
      <w:r>
        <w:t>4) </w:t>
      </w:r>
      <w:r>
        <w:rPr>
          <w:color w:val="000000"/>
        </w:rPr>
        <w:t>wykonalności technicznej.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  <w:r>
        <w:t>3. </w:t>
      </w:r>
      <w:r>
        <w:rPr>
          <w:color w:val="000000"/>
        </w:rPr>
        <w:t>W przypadku złożenia formularza z brakami formalnymi lub bez dołączonej listy podpisów mieszkańców, Lider jest zobowiązany do ich uzupełnienia w terminie 7 dni</w:t>
      </w:r>
      <w:r>
        <w:rPr>
          <w:color w:val="000000"/>
        </w:rPr>
        <w:br/>
        <w:t>od wezwania. Niezastosowanie się do wezwania skutkuje brakiem dalszego procedowania projektu.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  <w:r>
        <w:t>4. </w:t>
      </w:r>
      <w:r>
        <w:rPr>
          <w:color w:val="000000"/>
        </w:rPr>
        <w:t>W przypadku stwierdzenia, w toku oceny, że koszty realizacji projektu są przez Lidera niedoszacowane, Prezydent przedstawia własny szacunek kosztów realizacji projektu uwzględniający w szczególności wyniki uprzednio przeprowadzanych postępowań</w:t>
      </w:r>
      <w:r>
        <w:rPr>
          <w:color w:val="000000"/>
        </w:rPr>
        <w:br/>
        <w:t>o udzielenie zamówienia publicznego, dotyczących przedsięwzięć zbliżonych przedmiotowo</w:t>
      </w:r>
      <w:r>
        <w:rPr>
          <w:color w:val="000000"/>
        </w:rPr>
        <w:br/>
        <w:t>i zakresowo do zgłoszonego projektu. Do kosztów realizacji projektu wlicza się także wszelkie koszty nierozerwalnie związane z jego realizacją, na przykład koszt sporządzenia dokumentacji.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  <w:r>
        <w:t>5. </w:t>
      </w:r>
      <w:r>
        <w:rPr>
          <w:color w:val="000000"/>
        </w:rPr>
        <w:t>Podczas przeprowadzania oceny można występować do właściwych podmiotów i organów o zaopiniowanie projektu. W szczególności dotyczy to sytuacji, gdy realizacja projektu wymagać będzie uzyskania stosownych zgód lub pozwoleń administracyjno-prawnych.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  <w:r>
        <w:t>6. </w:t>
      </w:r>
      <w:r>
        <w:rPr>
          <w:color w:val="000000"/>
        </w:rPr>
        <w:t>Ocena zawiera syntetyczne podsumowanie przeprowadzonych w jej toku ustaleń</w:t>
      </w:r>
      <w:r w:rsidRPr="00DA6FF7">
        <w:t>. Może ona zawierać wskazanie koniecznych modyfikacji projektu, w tym pod względem kosztów realizacji oraz stosowne rekomendacje</w:t>
      </w:r>
      <w:r>
        <w:rPr>
          <w:color w:val="000000"/>
        </w:rPr>
        <w:t>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  <w:r>
        <w:lastRenderedPageBreak/>
        <w:t>7. </w:t>
      </w:r>
      <w:r>
        <w:rPr>
          <w:color w:val="000000"/>
        </w:rPr>
        <w:t>W przypadku wystąpienia konieczności dokonania zmian w projekcie, Lider jest informowany o tej okoliczności, i w terminie 7 dni może złożyć oświadczenie o wyrażeniu lub niewyrażeniu zgody na dokonanie zmian. Niewyrażenie zgody powoduje procedowanie projektu w jego dotychczasowej formie. Nie jest wymagana zgoda Lidera na zweryfikowane koszty szacunkowe projektu.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  <w:r>
        <w:t>8. </w:t>
      </w:r>
      <w:r>
        <w:rPr>
          <w:color w:val="000000"/>
        </w:rPr>
        <w:t>W trakcie oceny nie można dokonywać istotnych zmian zakresu projektu, a zmiana lokalizacji może nastąpić jedynie na najbliższą możliwą w stosunku do pierwotnej.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  <w:r>
        <w:t>9. </w:t>
      </w:r>
      <w:r>
        <w:rPr>
          <w:color w:val="000000"/>
        </w:rPr>
        <w:t xml:space="preserve">Zmiany w projekcie </w:t>
      </w:r>
      <w:r w:rsidRPr="00DA6FF7">
        <w:t>uwzględniane</w:t>
      </w:r>
      <w:r>
        <w:rPr>
          <w:color w:val="000000"/>
        </w:rPr>
        <w:t xml:space="preserve"> są w karcie zmian projektu.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  <w:r>
        <w:t>§ 10. 1. </w:t>
      </w:r>
      <w:r>
        <w:rPr>
          <w:color w:val="000000"/>
        </w:rPr>
        <w:t>Pierwszy etap oceny projektów rozpoczyna się od dnia złożenia projektu,</w:t>
      </w:r>
      <w:r>
        <w:rPr>
          <w:color w:val="000000"/>
        </w:rPr>
        <w:br/>
        <w:t>a kończy się opublikowaniem listy projektów, o której mowa w ust. 3.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  <w:r>
        <w:t>2. </w:t>
      </w:r>
      <w:r>
        <w:rPr>
          <w:color w:val="000000"/>
        </w:rPr>
        <w:t>W pierwszym etapie oceny, rady osiedli mogą wyrazić opinie dotyczące projektów zlokalizowanych na obszarze, dla których są właściwe. Opinie te są publikowane na stronie internetowej www.lodz.pl/bo.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  <w:r>
        <w:t>3. </w:t>
      </w:r>
      <w:r>
        <w:rPr>
          <w:color w:val="000000"/>
        </w:rPr>
        <w:t>Po zakończeniu pierwszego etapu oceny, listę projektów wraz z wynikami oceny Prezydent publikuje na stronie internetowej www.lodz.pl/bo, po czym rozpoczyna się drugi etap oceny projektów przez Komisję Rady Miejskiej w Łodzi właściwą dla spraw konsultacji społecznych budżetu obywatelskiego.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  <w:r>
        <w:t>4. </w:t>
      </w:r>
      <w:r>
        <w:rPr>
          <w:color w:val="000000"/>
        </w:rPr>
        <w:t>Wyniki pierwszego i drugiego etapu oceny projektów wraz z opiniami wydanymi przez rady osiedli w pierwszym etapie oceny, przekazywane są do Komitetu, który na podstawie przedstawionych ocen wydaje decyzję o dopuszczeniu lub niedopuszczeniu poszczególnych projektów pod głosowanie.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  <w:rPr>
          <w:b/>
        </w:rPr>
      </w:pPr>
      <w:r>
        <w:t>5. </w:t>
      </w:r>
      <w:r>
        <w:rPr>
          <w:color w:val="000000"/>
        </w:rPr>
        <w:t>Po zakończeniu prac przez Komitet, Prezydent publikuje na stronie internetowej www.lodz.pl/bo listę projektów wraz z wynikami pierwszego i drugiego etapu oceny, opiniami rad osiedli oraz decyzją Komitetu.</w:t>
      </w:r>
    </w:p>
    <w:p w:rsidR="002C0058" w:rsidRDefault="002C0058" w:rsidP="002C0058">
      <w:pPr>
        <w:keepNext/>
        <w:keepLines/>
        <w:spacing w:line="360" w:lineRule="auto"/>
        <w:jc w:val="center"/>
      </w:pPr>
      <w:r>
        <w:rPr>
          <w:b/>
        </w:rPr>
        <w:t>Rozdział 5</w:t>
      </w:r>
      <w:r>
        <w:rPr>
          <w:color w:val="000000"/>
        </w:rPr>
        <w:br/>
      </w:r>
      <w:r>
        <w:rPr>
          <w:b/>
          <w:color w:val="000000"/>
        </w:rPr>
        <w:t>Tryb odwoławczy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  <w:r>
        <w:t>§ 11. </w:t>
      </w:r>
      <w:r>
        <w:rPr>
          <w:color w:val="000000"/>
        </w:rPr>
        <w:t>W przypadku niedopuszczenia projektu pod głosowanie, Lider może w terminie 7 dni od dnia publikacji listy projektów, o której mowa w § 10 ust. 5, złożyć umotywowane odwołanie do Prezydenta.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  <w:r>
        <w:t>2. </w:t>
      </w:r>
      <w:r>
        <w:rPr>
          <w:color w:val="000000"/>
        </w:rPr>
        <w:t>Prezydent rozpatruje odwołania bez zbędnej zwłoki.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  <w:rPr>
          <w:b/>
        </w:rPr>
      </w:pPr>
      <w:r>
        <w:lastRenderedPageBreak/>
        <w:t>3. </w:t>
      </w:r>
      <w:r>
        <w:rPr>
          <w:color w:val="000000"/>
        </w:rPr>
        <w:t>Najpóźniej po upływie 3 dni od rozpatrzenia ostatniego odwołania, na stronie internetowej www.lodz.pl/bo publikowana jest ostateczna lista projektów, które będą poddane pod głosowanie w danej edycji ŁBO.</w:t>
      </w:r>
    </w:p>
    <w:p w:rsidR="002C0058" w:rsidRDefault="002C0058" w:rsidP="002C0058">
      <w:pPr>
        <w:keepNext/>
        <w:keepLines/>
        <w:spacing w:line="360" w:lineRule="auto"/>
        <w:jc w:val="center"/>
      </w:pPr>
      <w:r>
        <w:rPr>
          <w:b/>
        </w:rPr>
        <w:t>Rozdział 6</w:t>
      </w:r>
      <w:r>
        <w:rPr>
          <w:color w:val="000000"/>
        </w:rPr>
        <w:br/>
      </w:r>
      <w:r>
        <w:rPr>
          <w:b/>
          <w:color w:val="000000"/>
        </w:rPr>
        <w:t>Głosowanie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  <w:r>
        <w:t>§ 12. 1. </w:t>
      </w:r>
      <w:r>
        <w:rPr>
          <w:color w:val="000000"/>
        </w:rPr>
        <w:t>Głosowanie przeprowadza Prezydent w celu wyboru projektów przeznaczonych do realizacji.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  <w:r>
        <w:t>2. </w:t>
      </w:r>
      <w:r>
        <w:rPr>
          <w:color w:val="000000"/>
        </w:rPr>
        <w:t>Głosowanie rozpoczyna się czternastego dnia od dnia opublikowania ostatecznej listy projektów, o której mowa w § 11 ust. 3 i trwa minimum 14 dni.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  <w:r>
        <w:t>3. </w:t>
      </w:r>
      <w:r>
        <w:rPr>
          <w:color w:val="000000"/>
        </w:rPr>
        <w:t>Prawo głosu ma każdy mieszkaniec miasta Łodzi.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  <w:r>
        <w:t>4. </w:t>
      </w:r>
      <w:r>
        <w:rPr>
          <w:color w:val="000000"/>
        </w:rPr>
        <w:t>Mieszkańcy mogą głosować na wybrane przez siebie projekty bezpośrednio na formularzu elektronicznym na stronie internetowej www.lodz.pl/bo lub na formularzu papierowym w zorganizowanych na terenie Miasta punktach do głosowania, na przeznaczonym do tego celu formularzu określonym w zarządzeniu.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  <w:r>
        <w:t>5. </w:t>
      </w:r>
      <w:r>
        <w:rPr>
          <w:color w:val="000000"/>
        </w:rPr>
        <w:t>Formularze papierowe są wydawane mieszkańcom w punktach do głosowania lub możliwe do pobrania ze strony internetowej www.lodz.pl/bo.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  <w:r>
        <w:t>6. </w:t>
      </w:r>
      <w:r>
        <w:rPr>
          <w:color w:val="000000"/>
        </w:rPr>
        <w:t>Każdy mieszkaniec może zagłosować:</w:t>
      </w:r>
    </w:p>
    <w:p w:rsidR="002C0058" w:rsidRDefault="002C0058" w:rsidP="002C0058">
      <w:pPr>
        <w:spacing w:before="120" w:after="120" w:line="360" w:lineRule="auto"/>
        <w:ind w:left="227" w:hanging="227"/>
        <w:jc w:val="both"/>
      </w:pPr>
      <w:r>
        <w:t>1) </w:t>
      </w:r>
      <w:r>
        <w:rPr>
          <w:color w:val="000000"/>
        </w:rPr>
        <w:t>tylko raz na projekty osiedlowe wybierając maksymalnie pięć projektów z dwóch dowolnie wybranych osiedli;</w:t>
      </w:r>
    </w:p>
    <w:p w:rsidR="002C0058" w:rsidRDefault="002C0058" w:rsidP="002C0058">
      <w:pPr>
        <w:spacing w:before="120" w:after="120" w:line="360" w:lineRule="auto"/>
        <w:ind w:left="227" w:hanging="227"/>
        <w:jc w:val="both"/>
      </w:pPr>
      <w:r>
        <w:t>2) </w:t>
      </w:r>
      <w:r>
        <w:rPr>
          <w:color w:val="000000"/>
        </w:rPr>
        <w:t xml:space="preserve">tylko raz na projekty </w:t>
      </w:r>
      <w:proofErr w:type="spellStart"/>
      <w:r>
        <w:rPr>
          <w:color w:val="000000"/>
        </w:rPr>
        <w:t>ponadosiedlowe</w:t>
      </w:r>
      <w:proofErr w:type="spellEnd"/>
      <w:r>
        <w:rPr>
          <w:color w:val="000000"/>
        </w:rPr>
        <w:t xml:space="preserve"> wybierając maksymalnie pięć projektów </w:t>
      </w:r>
      <w:proofErr w:type="spellStart"/>
      <w:r>
        <w:rPr>
          <w:color w:val="000000"/>
        </w:rPr>
        <w:t>ponadosiedlowych</w:t>
      </w:r>
      <w:proofErr w:type="spellEnd"/>
      <w:r>
        <w:rPr>
          <w:color w:val="000000"/>
        </w:rPr>
        <w:t>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  <w:r>
        <w:t>7. </w:t>
      </w:r>
      <w:r>
        <w:rPr>
          <w:color w:val="000000"/>
        </w:rPr>
        <w:t>W przypadku stwierdzenia wielokrotnego głosowania przez jednego mieszkańca, wszystkie oddane przez niego głosy uznaje się za nieważne.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  <w:r>
        <w:t>8. </w:t>
      </w:r>
      <w:r>
        <w:rPr>
          <w:color w:val="000000"/>
        </w:rPr>
        <w:t>Prezydent podaje wyniki głosowania do publicznej wiadomości po podliczeniu głosów i ocenie ich ważności, nie później niż 30 dni od zakończenia głosowania.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  <w:rPr>
          <w:color w:val="000000"/>
        </w:rPr>
      </w:pPr>
      <w:r>
        <w:t>9. </w:t>
      </w:r>
      <w:r>
        <w:rPr>
          <w:color w:val="000000"/>
        </w:rPr>
        <w:t>Podanie wyników głosowania do publicznej wiadomości następuje poprzez</w:t>
      </w:r>
      <w:r>
        <w:rPr>
          <w:color w:val="000000"/>
        </w:rPr>
        <w:br/>
        <w:t>ich publikację na stronie internetowej www.lodz.pl/bo oraz w Biuletynie Informacji Publicznej Urzędu Miasta Łodzi.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  <w:rPr>
          <w:color w:val="000000"/>
        </w:rPr>
      </w:pPr>
    </w:p>
    <w:p w:rsidR="002C0058" w:rsidRDefault="002C0058" w:rsidP="002C0058">
      <w:pPr>
        <w:keepLines/>
        <w:spacing w:before="120" w:after="120" w:line="360" w:lineRule="auto"/>
        <w:ind w:firstLine="340"/>
        <w:jc w:val="both"/>
        <w:rPr>
          <w:color w:val="000000"/>
        </w:rPr>
      </w:pPr>
    </w:p>
    <w:p w:rsidR="002C0058" w:rsidRDefault="002C0058" w:rsidP="002C0058">
      <w:pPr>
        <w:keepLines/>
        <w:spacing w:before="120" w:after="120" w:line="360" w:lineRule="auto"/>
        <w:ind w:firstLine="340"/>
        <w:jc w:val="both"/>
        <w:rPr>
          <w:b/>
        </w:rPr>
      </w:pPr>
    </w:p>
    <w:p w:rsidR="002C0058" w:rsidRDefault="002C0058" w:rsidP="002C0058">
      <w:pPr>
        <w:keepNext/>
        <w:keepLines/>
        <w:spacing w:line="360" w:lineRule="auto"/>
        <w:jc w:val="center"/>
      </w:pPr>
      <w:r>
        <w:rPr>
          <w:b/>
        </w:rPr>
        <w:lastRenderedPageBreak/>
        <w:t>Rozdział 7</w:t>
      </w:r>
      <w:r>
        <w:rPr>
          <w:color w:val="000000"/>
        </w:rPr>
        <w:br/>
      </w:r>
      <w:r>
        <w:rPr>
          <w:b/>
          <w:color w:val="000000"/>
        </w:rPr>
        <w:t>Ustalanie wyników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  <w:r>
        <w:t>§ 13. 1. </w:t>
      </w:r>
      <w:r>
        <w:rPr>
          <w:color w:val="000000"/>
        </w:rPr>
        <w:t>Za wybrane uznaje się projekty, które uzyskały największą liczbę głosów:</w:t>
      </w:r>
    </w:p>
    <w:p w:rsidR="002C0058" w:rsidRDefault="002C0058" w:rsidP="002C0058">
      <w:pPr>
        <w:spacing w:before="120" w:after="120" w:line="360" w:lineRule="auto"/>
        <w:ind w:left="227" w:hanging="227"/>
        <w:jc w:val="both"/>
      </w:pPr>
      <w:r>
        <w:t>1) </w:t>
      </w:r>
      <w:r>
        <w:rPr>
          <w:color w:val="000000"/>
        </w:rPr>
        <w:t>do wyczerpania puli w ramach każdego z osiedli, jednak nie mniej niż 50 ważnych głosów,</w:t>
      </w:r>
    </w:p>
    <w:p w:rsidR="002C0058" w:rsidRDefault="002C0058" w:rsidP="002C0058">
      <w:pPr>
        <w:spacing w:before="120" w:after="120" w:line="360" w:lineRule="auto"/>
        <w:ind w:left="227" w:hanging="227"/>
        <w:jc w:val="both"/>
      </w:pPr>
      <w:r>
        <w:t>2) </w:t>
      </w:r>
      <w:r>
        <w:rPr>
          <w:color w:val="000000"/>
        </w:rPr>
        <w:t xml:space="preserve">do wyczerpania puli </w:t>
      </w:r>
      <w:proofErr w:type="spellStart"/>
      <w:r>
        <w:rPr>
          <w:color w:val="000000"/>
        </w:rPr>
        <w:t>ponadosiedlowej</w:t>
      </w:r>
      <w:proofErr w:type="spellEnd"/>
      <w:r>
        <w:rPr>
          <w:color w:val="000000"/>
        </w:rPr>
        <w:t>, jednak nie mniej niż 100 ważnych głosów.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</w:pPr>
      <w:r>
        <w:t>2. </w:t>
      </w:r>
      <w:r>
        <w:rPr>
          <w:color w:val="000000"/>
        </w:rPr>
        <w:t>W przypadku dwóch lub więcej projektów dla tej samej lokalizacji wybranych</w:t>
      </w:r>
      <w:r>
        <w:rPr>
          <w:color w:val="000000"/>
        </w:rPr>
        <w:br/>
        <w:t>w wyniku głosowania, których zakres koliduje ze sobą, do realizacji kierowany jest projekt, który uzyskał większą liczbę głosów. W przypadku projektów dotyczących podmiotów, o których mowa w § 4 ust. 1 pkt 1 do realizacji przechodzi tylko jeden projekt, który uzyskał większą liczbę głosów, przy czym pierwszeństwo ma projekt osiedlowy.</w:t>
      </w:r>
    </w:p>
    <w:p w:rsidR="002C0058" w:rsidRDefault="002C0058" w:rsidP="002C0058">
      <w:pPr>
        <w:keepLines/>
        <w:spacing w:before="120" w:after="120" w:line="360" w:lineRule="auto"/>
        <w:ind w:firstLine="340"/>
        <w:jc w:val="both"/>
        <w:rPr>
          <w:color w:val="000000"/>
        </w:rPr>
      </w:pPr>
      <w:r>
        <w:t>3. </w:t>
      </w:r>
      <w:r>
        <w:rPr>
          <w:color w:val="000000"/>
        </w:rPr>
        <w:t xml:space="preserve">Jeżeli dwa lub więcej projektów uzyska </w:t>
      </w:r>
      <w:r w:rsidRPr="00DA6FF7">
        <w:t>taką</w:t>
      </w:r>
      <w:r>
        <w:rPr>
          <w:color w:val="000000"/>
        </w:rPr>
        <w:t xml:space="preserve"> samą liczbę głosów, a środki w puli</w:t>
      </w:r>
      <w:r>
        <w:rPr>
          <w:color w:val="000000"/>
        </w:rPr>
        <w:br/>
        <w:t xml:space="preserve">nie są wystarczające, do realizacji kierowane są projekty wyłonione w drodze losowania. Losowanie przeprowadza Prezydent. </w:t>
      </w:r>
    </w:p>
    <w:p w:rsidR="002C0058" w:rsidRDefault="002C0058" w:rsidP="002C0058">
      <w:pPr>
        <w:spacing w:line="360" w:lineRule="auto"/>
        <w:ind w:firstLine="426"/>
        <w:jc w:val="both"/>
        <w:rPr>
          <w:color w:val="000000"/>
        </w:rPr>
        <w:sectPr w:rsidR="002C0058">
          <w:pgSz w:w="11906" w:h="16838"/>
          <w:pgMar w:top="1417" w:right="1417" w:bottom="708" w:left="1417" w:header="708" w:footer="708" w:gutter="0"/>
          <w:cols w:space="708"/>
          <w:docGrid w:linePitch="600" w:charSpace="36864"/>
        </w:sectPr>
      </w:pPr>
      <w:r>
        <w:rPr>
          <w:color w:val="000000"/>
        </w:rPr>
        <w:t xml:space="preserve">4. Jeżeli w danej puli osiedlowej pozostaną niewykorzystane środki, które okażą się jednak niewystarczające do realizacji kolejnego projektu według oddanej liczby głosów, środki te  przeznacza się na powiększenie puli na  projekty </w:t>
      </w:r>
      <w:proofErr w:type="spellStart"/>
      <w:r>
        <w:rPr>
          <w:color w:val="000000"/>
        </w:rPr>
        <w:t>ponadosiedlowe</w:t>
      </w:r>
      <w:proofErr w:type="spellEnd"/>
      <w:r>
        <w:rPr>
          <w:color w:val="000000"/>
        </w:rPr>
        <w:t>.</w:t>
      </w:r>
    </w:p>
    <w:p w:rsidR="002C0058" w:rsidRDefault="002C0058" w:rsidP="002C0058">
      <w:pPr>
        <w:keepNext/>
        <w:spacing w:before="120" w:after="120" w:line="360" w:lineRule="auto"/>
        <w:ind w:left="5901"/>
        <w:rPr>
          <w:b/>
          <w:color w:val="000000"/>
        </w:rPr>
      </w:pPr>
      <w:r>
        <w:rPr>
          <w:color w:val="000000"/>
        </w:rPr>
        <w:lastRenderedPageBreak/>
        <w:t>Załącznik Nr 1 do Zasad</w:t>
      </w:r>
    </w:p>
    <w:p w:rsidR="002C0058" w:rsidRDefault="002C0058" w:rsidP="002C0058">
      <w:pPr>
        <w:keepNext/>
        <w:spacing w:after="480" w:line="100" w:lineRule="atLeast"/>
        <w:jc w:val="center"/>
        <w:rPr>
          <w:b/>
          <w:color w:val="000000"/>
        </w:rPr>
      </w:pPr>
      <w:r>
        <w:rPr>
          <w:b/>
          <w:color w:val="000000"/>
        </w:rPr>
        <w:t>FORMULARZ ZGŁOSZENIOWY</w:t>
      </w:r>
      <w:r>
        <w:rPr>
          <w:b/>
          <w:color w:val="000000"/>
        </w:rPr>
        <w:br/>
        <w:t>PROJEKTU DO ZREALIZOWANIA W RAMACH</w:t>
      </w:r>
      <w:r>
        <w:rPr>
          <w:b/>
          <w:color w:val="000000"/>
        </w:rPr>
        <w:br/>
        <w:t>ŁÓDZKIEGO BUDŻETU OBYWATELSKIEGO ____/____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27"/>
        <w:gridCol w:w="2062"/>
        <w:gridCol w:w="6"/>
      </w:tblGrid>
      <w:tr w:rsidR="002C0058" w:rsidTr="00DC507E">
        <w:trPr>
          <w:trHeight w:val="779"/>
        </w:trPr>
        <w:tc>
          <w:tcPr>
            <w:tcW w:w="7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Numer identyfikacyjny projektu, </w:t>
            </w:r>
            <w:r>
              <w:rPr>
                <w:color w:val="000000"/>
                <w:sz w:val="16"/>
              </w:rPr>
              <w:t xml:space="preserve">tzw. ID </w:t>
            </w:r>
            <w:r>
              <w:rPr>
                <w:i/>
                <w:color w:val="000000"/>
                <w:sz w:val="16"/>
              </w:rPr>
              <w:t>(wypełnia Biuro Aktywności Miejskiej w Departamencie Strategii i Rozwoju Urzędu Miasta Łodzi)</w:t>
            </w:r>
          </w:p>
        </w:tc>
        <w:tc>
          <w:tcPr>
            <w:tcW w:w="20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jc w:val="center"/>
              <w:rPr>
                <w:color w:val="000000"/>
              </w:rPr>
            </w:pPr>
          </w:p>
        </w:tc>
      </w:tr>
      <w:tr w:rsidR="002C0058" w:rsidTr="00DC507E">
        <w:tblPrEx>
          <w:tblCellMar>
            <w:left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9087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rPr>
                <w:b/>
                <w:color w:val="000000"/>
              </w:rPr>
            </w:pPr>
          </w:p>
          <w:p w:rsidR="002C0058" w:rsidRDefault="002C0058" w:rsidP="00DC507E">
            <w:r>
              <w:rPr>
                <w:b/>
                <w:color w:val="000000"/>
              </w:rPr>
              <w:t>1. NAZWA I LOKALIZACJA PROJEKTU</w:t>
            </w:r>
            <w:r>
              <w:rPr>
                <w:rStyle w:val="Odwoanieprzypisudolnego1"/>
              </w:rPr>
              <w:footnoteReference w:id="2"/>
            </w:r>
            <w:r>
              <w:rPr>
                <w:vertAlign w:val="superscript"/>
              </w:rPr>
              <w:t>) </w:t>
            </w:r>
            <w:r>
              <w:rPr>
                <w:i/>
                <w:color w:val="000000"/>
                <w:sz w:val="16"/>
              </w:rPr>
              <w:t>(do 20 wyrazów)</w:t>
            </w:r>
          </w:p>
        </w:tc>
      </w:tr>
      <w:tr w:rsidR="002C0058" w:rsidTr="00DC507E">
        <w:tblPrEx>
          <w:tblCellMar>
            <w:left w:w="0" w:type="dxa"/>
            <w:right w:w="0" w:type="dxa"/>
          </w:tblCellMar>
        </w:tblPrEx>
        <w:trPr>
          <w:gridAfter w:val="1"/>
          <w:wAfter w:w="4" w:type="dxa"/>
          <w:trHeight w:val="673"/>
        </w:trPr>
        <w:tc>
          <w:tcPr>
            <w:tcW w:w="9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</w:tr>
      <w:tr w:rsidR="002C0058" w:rsidTr="00DC507E">
        <w:tblPrEx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169"/>
        </w:trPr>
        <w:tc>
          <w:tcPr>
            <w:tcW w:w="90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both"/>
              <w:rPr>
                <w:b/>
              </w:rPr>
            </w:pPr>
          </w:p>
          <w:p w:rsidR="002C0058" w:rsidRDefault="002C0058" w:rsidP="00DC507E">
            <w:pPr>
              <w:jc w:val="both"/>
            </w:pPr>
            <w:r>
              <w:rPr>
                <w:b/>
              </w:rPr>
              <w:t>2. DODATKOWE INFORMACJE O LOKALIZACJI</w:t>
            </w:r>
          </w:p>
        </w:tc>
      </w:tr>
      <w:tr w:rsidR="002C0058" w:rsidTr="00DC507E">
        <w:tblPrEx>
          <w:tblCellMar>
            <w:left w:w="0" w:type="dxa"/>
            <w:right w:w="0" w:type="dxa"/>
          </w:tblCellMar>
        </w:tblPrEx>
        <w:trPr>
          <w:gridAfter w:val="1"/>
          <w:wAfter w:w="4" w:type="dxa"/>
          <w:trHeight w:val="197"/>
        </w:trPr>
        <w:tc>
          <w:tcPr>
            <w:tcW w:w="9089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C0058" w:rsidRDefault="002C0058" w:rsidP="00DC507E">
            <w:pPr>
              <w:jc w:val="both"/>
            </w:pPr>
            <w:r>
              <w:rPr>
                <w:b/>
              </w:rPr>
              <w:t>Numer ewidencyjny działki:</w:t>
            </w:r>
            <w:r>
              <w:rPr>
                <w:i/>
                <w:sz w:val="16"/>
              </w:rPr>
              <w:t xml:space="preserve"> (wypełnienie poniższego pola nie jest obowiązkowe)</w:t>
            </w:r>
          </w:p>
        </w:tc>
      </w:tr>
      <w:tr w:rsidR="002C0058" w:rsidTr="00DC507E">
        <w:tblPrEx>
          <w:tblCellMar>
            <w:left w:w="0" w:type="dxa"/>
            <w:right w:w="0" w:type="dxa"/>
          </w:tblCellMar>
        </w:tblPrEx>
        <w:trPr>
          <w:gridAfter w:val="1"/>
          <w:wAfter w:w="4" w:type="dxa"/>
          <w:trHeight w:val="564"/>
        </w:trPr>
        <w:tc>
          <w:tcPr>
            <w:tcW w:w="9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C0058" w:rsidRDefault="002C0058" w:rsidP="00DC507E">
            <w:pPr>
              <w:snapToGrid w:val="0"/>
              <w:jc w:val="both"/>
              <w:rPr>
                <w:color w:val="000000"/>
              </w:rPr>
            </w:pPr>
          </w:p>
        </w:tc>
      </w:tr>
      <w:tr w:rsidR="002C0058" w:rsidTr="00DC507E">
        <w:tblPrEx>
          <w:tblCellMar>
            <w:left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90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0058" w:rsidRDefault="002C0058" w:rsidP="00DC507E">
            <w:pPr>
              <w:jc w:val="both"/>
              <w:rPr>
                <w:b/>
              </w:rPr>
            </w:pPr>
          </w:p>
          <w:p w:rsidR="002C0058" w:rsidRDefault="002C0058" w:rsidP="00DC507E">
            <w:pPr>
              <w:jc w:val="both"/>
            </w:pPr>
            <w:r>
              <w:rPr>
                <w:b/>
              </w:rPr>
              <w:t>3. RODZAJ ZGŁASZANEGO ZADANIA</w:t>
            </w:r>
          </w:p>
        </w:tc>
      </w:tr>
    </w:tbl>
    <w:p w:rsidR="002C0058" w:rsidRDefault="002C0058" w:rsidP="002C0058">
      <w:pPr>
        <w:spacing w:before="120" w:after="120" w:line="100" w:lineRule="atLeast"/>
        <w:ind w:left="283" w:firstLine="227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169545" cy="169545"/>
            <wp:effectExtent l="0" t="0" r="1905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58" w:rsidRDefault="002C0058" w:rsidP="002C0058">
      <w:pPr>
        <w:spacing w:before="120" w:after="120" w:line="100" w:lineRule="atLeast"/>
        <w:ind w:left="283" w:firstLine="227"/>
      </w:pPr>
      <w:r>
        <w:rPr>
          <w:b/>
          <w:color w:val="000000"/>
        </w:rPr>
        <w:t>PONADOSIEDLOWE</w:t>
      </w:r>
    </w:p>
    <w:p w:rsidR="002C0058" w:rsidRDefault="002C0058" w:rsidP="002C0058">
      <w:pPr>
        <w:spacing w:before="120" w:after="120" w:line="100" w:lineRule="atLeast"/>
        <w:ind w:left="283" w:firstLine="227"/>
        <w:rPr>
          <w:color w:val="000000"/>
        </w:rPr>
      </w:pPr>
      <w:r>
        <w:rPr>
          <w:noProof/>
        </w:rPr>
        <w:drawing>
          <wp:inline distT="0" distB="0" distL="0" distR="0">
            <wp:extent cx="169545" cy="169545"/>
            <wp:effectExtent l="0" t="0" r="190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58" w:rsidRDefault="002C0058" w:rsidP="002C0058">
      <w:pPr>
        <w:spacing w:before="120" w:after="120" w:line="100" w:lineRule="atLeast"/>
        <w:ind w:left="283" w:firstLine="227"/>
      </w:pPr>
      <w:r w:rsidRPr="009B0DB4">
        <w:rPr>
          <w:b/>
          <w:color w:val="000000"/>
        </w:rPr>
        <w:t xml:space="preserve">OSIEDLOWE </w:t>
      </w:r>
      <w:r>
        <w:rPr>
          <w:color w:val="000000"/>
        </w:rPr>
        <w:t>(wpisz poniżej nazwę osiedla)</w:t>
      </w:r>
    </w:p>
    <w:tbl>
      <w:tblPr>
        <w:tblW w:w="0" w:type="auto"/>
        <w:tblInd w:w="-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3"/>
      </w:tblGrid>
      <w:tr w:rsidR="002C0058" w:rsidTr="00DC507E">
        <w:trPr>
          <w:trHeight w:val="354"/>
        </w:trPr>
        <w:tc>
          <w:tcPr>
            <w:tcW w:w="9063" w:type="dxa"/>
            <w:shd w:val="clear" w:color="auto" w:fill="auto"/>
          </w:tcPr>
          <w:p w:rsidR="002C0058" w:rsidRDefault="002C0058" w:rsidP="00DC507E">
            <w:pPr>
              <w:snapToGrid w:val="0"/>
            </w:pPr>
          </w:p>
        </w:tc>
      </w:tr>
    </w:tbl>
    <w:p w:rsidR="002C0058" w:rsidRDefault="002C0058" w:rsidP="002C0058">
      <w:pPr>
        <w:spacing w:before="120" w:after="120" w:line="100" w:lineRule="atLeast"/>
        <w:ind w:left="283" w:firstLine="227"/>
        <w:jc w:val="center"/>
        <w:rPr>
          <w:i/>
          <w:color w:val="000000"/>
        </w:rPr>
      </w:pPr>
      <w:r>
        <w:rPr>
          <w:i/>
          <w:color w:val="000000"/>
        </w:rPr>
        <w:t>(w przypadku niewpisania, jego nazwę uzupełnia Biuro Aktywności Miejskiej w Departamencie Strategii i Rozwoju Urzędu Miasta Łodzi)</w:t>
      </w:r>
    </w:p>
    <w:p w:rsidR="002C0058" w:rsidRDefault="002C0058" w:rsidP="002C0058">
      <w:pPr>
        <w:spacing w:before="120" w:after="120" w:line="100" w:lineRule="atLeast"/>
        <w:ind w:left="283" w:firstLine="227"/>
        <w:jc w:val="center"/>
        <w:rPr>
          <w:b/>
          <w:color w:val="000000"/>
        </w:rPr>
      </w:pPr>
    </w:p>
    <w:tbl>
      <w:tblPr>
        <w:tblW w:w="9327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0"/>
        <w:gridCol w:w="2977"/>
      </w:tblGrid>
      <w:tr w:rsidR="002C0058" w:rsidTr="00DC507E">
        <w:tc>
          <w:tcPr>
            <w:tcW w:w="9327" w:type="dxa"/>
            <w:gridSpan w:val="2"/>
            <w:shd w:val="clear" w:color="auto" w:fill="auto"/>
          </w:tcPr>
          <w:p w:rsidR="002C0058" w:rsidRDefault="002C0058" w:rsidP="00DC507E">
            <w:pPr>
              <w:snapToGrid w:val="0"/>
            </w:pPr>
            <w:r>
              <w:rPr>
                <w:b/>
                <w:color w:val="000000"/>
              </w:rPr>
              <w:t>4. ELEMENTY SKŁADOWE WRAZ Z SZACUNKOWYMI KOSZTAMI PROJEKTU</w:t>
            </w:r>
            <w:r>
              <w:rPr>
                <w:rStyle w:val="Odwoanieprzypisudolnego1"/>
              </w:rPr>
              <w:footnoteReference w:id="3"/>
            </w:r>
            <w:r>
              <w:rPr>
                <w:vertAlign w:val="superscript"/>
              </w:rPr>
              <w:t>) </w:t>
            </w:r>
          </w:p>
        </w:tc>
      </w:tr>
      <w:tr w:rsidR="002C0058" w:rsidTr="00DC507E">
        <w:trPr>
          <w:trHeight w:val="227"/>
        </w:trPr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ELEMENTY SKŁADOWE PROJEKTU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</w:pPr>
            <w:r>
              <w:rPr>
                <w:b/>
                <w:sz w:val="20"/>
              </w:rPr>
              <w:t>KOSZTY SZACUNKOWE BRUTTO</w:t>
            </w:r>
          </w:p>
        </w:tc>
      </w:tr>
      <w:tr w:rsidR="002C0058" w:rsidTr="00DC507E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rPr>
                <w:color w:val="000000"/>
              </w:rPr>
            </w:pPr>
            <w:r>
              <w:t>1.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right"/>
            </w:pPr>
            <w:r>
              <w:t>zł</w:t>
            </w:r>
          </w:p>
        </w:tc>
      </w:tr>
      <w:tr w:rsidR="002C0058" w:rsidTr="00DC507E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rPr>
                <w:color w:val="000000"/>
              </w:rPr>
            </w:pPr>
            <w:r>
              <w:t>2.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right"/>
            </w:pPr>
            <w:r>
              <w:t>zł</w:t>
            </w:r>
          </w:p>
        </w:tc>
      </w:tr>
      <w:tr w:rsidR="002C0058" w:rsidTr="00DC507E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rPr>
                <w:color w:val="000000"/>
              </w:rPr>
            </w:pPr>
            <w:r>
              <w:t>3.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right"/>
            </w:pPr>
            <w:r>
              <w:t>zł</w:t>
            </w:r>
          </w:p>
        </w:tc>
      </w:tr>
      <w:tr w:rsidR="002C0058" w:rsidTr="00DC507E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rPr>
                <w:color w:val="000000"/>
              </w:rPr>
            </w:pPr>
            <w:r>
              <w:t>4.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right"/>
            </w:pPr>
            <w:r>
              <w:t>zł</w:t>
            </w:r>
          </w:p>
        </w:tc>
      </w:tr>
      <w:tr w:rsidR="002C0058" w:rsidTr="00DC507E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rPr>
                <w:color w:val="000000"/>
              </w:rPr>
            </w:pPr>
            <w:r>
              <w:t>5.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right"/>
            </w:pPr>
            <w:r>
              <w:t>zł</w:t>
            </w:r>
          </w:p>
        </w:tc>
      </w:tr>
      <w:tr w:rsidR="002C0058" w:rsidTr="00DC507E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6350" w:type="dxa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right"/>
              <w:rPr>
                <w:color w:val="000000"/>
              </w:rPr>
            </w:pPr>
            <w:r>
              <w:rPr>
                <w:b/>
              </w:rPr>
              <w:t>ŁĄCZNIE: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right"/>
            </w:pPr>
            <w:r>
              <w:rPr>
                <w:b/>
              </w:rPr>
              <w:t>zł</w:t>
            </w:r>
          </w:p>
        </w:tc>
      </w:tr>
      <w:tr w:rsidR="002C0058" w:rsidTr="00DC507E">
        <w:tc>
          <w:tcPr>
            <w:tcW w:w="9327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2C0058" w:rsidRDefault="002C0058" w:rsidP="00DC507E">
            <w:pPr>
              <w:jc w:val="both"/>
              <w:rPr>
                <w:b/>
              </w:rPr>
            </w:pPr>
          </w:p>
          <w:p w:rsidR="002C0058" w:rsidRDefault="002C0058" w:rsidP="00DC507E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</w:rPr>
              <w:t xml:space="preserve">5. OPIS PROJEKTU </w:t>
            </w:r>
            <w:r>
              <w:rPr>
                <w:i/>
                <w:sz w:val="16"/>
              </w:rPr>
              <w:t>(proszę opisać projekt w możliwie zwięzłej formie)</w:t>
            </w:r>
          </w:p>
          <w:p w:rsidR="002C0058" w:rsidRDefault="002C0058" w:rsidP="00DC507E">
            <w:pPr>
              <w:snapToGrid w:val="0"/>
            </w:pPr>
            <w:r>
              <w:rPr>
                <w:b/>
                <w:i/>
                <w:sz w:val="16"/>
              </w:rPr>
              <w:t>UWAGA!</w:t>
            </w:r>
            <w:r>
              <w:rPr>
                <w:i/>
                <w:sz w:val="16"/>
              </w:rPr>
              <w:t xml:space="preserve"> W materiałach informacyjnych zostaną zamieszczone jedynie zdania będące ścisłym opisem projektu</w:t>
            </w:r>
          </w:p>
        </w:tc>
      </w:tr>
      <w:tr w:rsidR="002C0058" w:rsidTr="00DC507E">
        <w:tblPrEx>
          <w:tblCellMar>
            <w:left w:w="108" w:type="dxa"/>
            <w:right w:w="108" w:type="dxa"/>
          </w:tblCellMar>
        </w:tblPrEx>
        <w:trPr>
          <w:trHeight w:val="3481"/>
        </w:trPr>
        <w:tc>
          <w:tcPr>
            <w:tcW w:w="9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C0058" w:rsidRDefault="002C0058" w:rsidP="00DC507E">
            <w:pPr>
              <w:snapToGrid w:val="0"/>
              <w:ind w:left="357" w:right="-238"/>
              <w:jc w:val="both"/>
              <w:rPr>
                <w:color w:val="000000"/>
              </w:rPr>
            </w:pPr>
          </w:p>
        </w:tc>
      </w:tr>
      <w:tr w:rsidR="002C0058" w:rsidTr="00DC507E">
        <w:tblPrEx>
          <w:tblCellMar>
            <w:left w:w="108" w:type="dxa"/>
            <w:right w:w="108" w:type="dxa"/>
          </w:tblCellMar>
        </w:tblPrEx>
        <w:tc>
          <w:tcPr>
            <w:tcW w:w="9327" w:type="dxa"/>
            <w:gridSpan w:val="2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:rsidR="002C0058" w:rsidRDefault="002C0058" w:rsidP="00DC507E">
            <w:pPr>
              <w:jc w:val="both"/>
              <w:rPr>
                <w:b/>
                <w:color w:val="000000"/>
              </w:rPr>
            </w:pPr>
          </w:p>
          <w:p w:rsidR="002C0058" w:rsidRDefault="002C0058" w:rsidP="00DC507E">
            <w:pPr>
              <w:jc w:val="both"/>
              <w:rPr>
                <w:i/>
                <w:color w:val="000000"/>
                <w:sz w:val="16"/>
              </w:rPr>
            </w:pPr>
            <w:r>
              <w:rPr>
                <w:b/>
                <w:color w:val="000000"/>
              </w:rPr>
              <w:t xml:space="preserve">6. OPINIA ZARZĄDZAJĄCEGO INSTYTUCJĄ </w:t>
            </w:r>
            <w:r>
              <w:rPr>
                <w:i/>
                <w:color w:val="000000"/>
                <w:sz w:val="16"/>
              </w:rPr>
              <w:t>(W przypadku projektu dotyczącego podmiotów, o których mowa w § 4 ust. 1 pkt 1 Zasad, proszę o wpisanie opinii zarządzającego instytucją nt. zgłaszanego projektu oraz sposobu realizacji klauzuli dostępności, opisanej w § 1 ust.1 pkt 1-4. Opinia powinna być pozytywna lub negatywna i może zawierać uzasadnienie. W przypadku elektronicznego zgłaszania projektu należy załączyć skan lub zdjęcie opinii. Pod opinią musi podpisać się zarządzający instytucją oraz przystawić odpowiednie pieczęcie)</w:t>
            </w:r>
          </w:p>
          <w:p w:rsidR="002C0058" w:rsidRDefault="002C0058" w:rsidP="00DC507E">
            <w:pPr>
              <w:jc w:val="both"/>
            </w:pPr>
          </w:p>
        </w:tc>
      </w:tr>
      <w:tr w:rsidR="002C0058" w:rsidTr="00DC507E">
        <w:tblPrEx>
          <w:tblCellMar>
            <w:left w:w="108" w:type="dxa"/>
            <w:right w:w="108" w:type="dxa"/>
          </w:tblCellMar>
        </w:tblPrEx>
        <w:trPr>
          <w:trHeight w:val="1254"/>
        </w:trPr>
        <w:tc>
          <w:tcPr>
            <w:tcW w:w="9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C0058" w:rsidRDefault="002C0058" w:rsidP="00DC507E">
            <w:pPr>
              <w:snapToGrid w:val="0"/>
              <w:jc w:val="both"/>
              <w:rPr>
                <w:color w:val="000000"/>
              </w:rPr>
            </w:pPr>
          </w:p>
        </w:tc>
      </w:tr>
      <w:tr w:rsidR="002C0058" w:rsidTr="00DC507E">
        <w:tblPrEx>
          <w:tblCellMar>
            <w:left w:w="108" w:type="dxa"/>
            <w:right w:w="108" w:type="dxa"/>
          </w:tblCellMar>
        </w:tblPrEx>
        <w:tc>
          <w:tcPr>
            <w:tcW w:w="93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0058" w:rsidRDefault="002C0058" w:rsidP="00DC507E">
            <w:pPr>
              <w:jc w:val="both"/>
              <w:rPr>
                <w:b/>
              </w:rPr>
            </w:pPr>
          </w:p>
          <w:p w:rsidR="002C0058" w:rsidRDefault="002C0058" w:rsidP="00DC507E">
            <w:pPr>
              <w:jc w:val="both"/>
              <w:rPr>
                <w:b/>
              </w:rPr>
            </w:pPr>
            <w:r>
              <w:rPr>
                <w:b/>
              </w:rPr>
              <w:t>7. DANE KONTAKTOWE DO PUBLICZNEJ WIADOMOŚCI</w:t>
            </w:r>
          </w:p>
          <w:p w:rsidR="002C0058" w:rsidRDefault="002C0058" w:rsidP="00DC507E">
            <w:pPr>
              <w:jc w:val="both"/>
              <w:rPr>
                <w:i/>
                <w:sz w:val="16"/>
              </w:rPr>
            </w:pPr>
            <w:r>
              <w:rPr>
                <w:b/>
              </w:rPr>
              <w:t>Uwaga: podanie danych jest fakultatywne!</w:t>
            </w:r>
          </w:p>
          <w:p w:rsidR="002C0058" w:rsidRDefault="002C0058" w:rsidP="00DC507E">
            <w:pPr>
              <w:jc w:val="both"/>
            </w:pPr>
            <w:r>
              <w:rPr>
                <w:i/>
                <w:sz w:val="16"/>
              </w:rPr>
              <w:t xml:space="preserve">(Poniżej można wpisać dane kontaktowe, dzięki którym mieszkańcy mogą się kontaktować w sprawie złożonego projektu. Można podać dowolnie imię i nazwisko, numer telefonu lub adres mailowy. </w:t>
            </w:r>
            <w:r>
              <w:rPr>
                <w:b/>
                <w:i/>
                <w:sz w:val="16"/>
              </w:rPr>
              <w:t>Dane te zostaną zamieszczone na stronie internetowej www.lodz.pl/bo</w:t>
            </w:r>
            <w:r>
              <w:rPr>
                <w:i/>
                <w:sz w:val="16"/>
              </w:rPr>
              <w:t>)</w:t>
            </w:r>
          </w:p>
        </w:tc>
      </w:tr>
      <w:tr w:rsidR="002C0058" w:rsidTr="00DC507E">
        <w:tblPrEx>
          <w:tblCellMar>
            <w:left w:w="108" w:type="dxa"/>
            <w:right w:w="108" w:type="dxa"/>
          </w:tblCellMar>
        </w:tblPrEx>
        <w:trPr>
          <w:trHeight w:val="1254"/>
        </w:trPr>
        <w:tc>
          <w:tcPr>
            <w:tcW w:w="932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C0058" w:rsidRDefault="002C0058" w:rsidP="00DC507E">
            <w:pPr>
              <w:snapToGrid w:val="0"/>
              <w:jc w:val="both"/>
              <w:rPr>
                <w:color w:val="000000"/>
              </w:rPr>
            </w:pPr>
          </w:p>
        </w:tc>
      </w:tr>
      <w:tr w:rsidR="002C0058" w:rsidTr="00DC507E">
        <w:tblPrEx>
          <w:tblCellMar>
            <w:left w:w="108" w:type="dxa"/>
            <w:right w:w="108" w:type="dxa"/>
          </w:tblCellMar>
        </w:tblPrEx>
        <w:tc>
          <w:tcPr>
            <w:tcW w:w="932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C0058" w:rsidRDefault="002C0058" w:rsidP="00DC507E">
            <w:pPr>
              <w:jc w:val="both"/>
            </w:pPr>
            <w:r>
              <w:rPr>
                <w:b/>
                <w:color w:val="000000"/>
              </w:rPr>
              <w:t xml:space="preserve">8. SPIS ZAŁĄCZNIKÓW </w:t>
            </w:r>
            <w:r>
              <w:rPr>
                <w:i/>
                <w:color w:val="000000"/>
                <w:sz w:val="16"/>
              </w:rPr>
              <w:t xml:space="preserve">(Całkowita wielkość załączników (format PDF, DOC, PNG lub JPG) nie może przekraczać 10MB. Załączając do projektu materiały graficzne zawierające dane osobowe, należy dokonać ich </w:t>
            </w:r>
            <w:proofErr w:type="spellStart"/>
            <w:r>
              <w:rPr>
                <w:i/>
                <w:color w:val="000000"/>
                <w:sz w:val="16"/>
              </w:rPr>
              <w:t>anonimizacji</w:t>
            </w:r>
            <w:proofErr w:type="spellEnd"/>
            <w:r>
              <w:rPr>
                <w:i/>
                <w:color w:val="000000"/>
                <w:sz w:val="16"/>
              </w:rPr>
              <w:t>. W przeciwnym wypadku załączniki nie mogą zostać opublikowane na stronie internetowej www.lodz.pl/bo)</w:t>
            </w:r>
          </w:p>
        </w:tc>
      </w:tr>
      <w:tr w:rsidR="002C0058" w:rsidTr="00DC507E">
        <w:tblPrEx>
          <w:tblCellMar>
            <w:left w:w="108" w:type="dxa"/>
            <w:right w:w="108" w:type="dxa"/>
          </w:tblCellMar>
        </w:tblPrEx>
        <w:tc>
          <w:tcPr>
            <w:tcW w:w="932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C0058" w:rsidRDefault="002C0058" w:rsidP="00DC507E">
            <w:pPr>
              <w:jc w:val="both"/>
            </w:pPr>
            <w:r>
              <w:rPr>
                <w:sz w:val="18"/>
              </w:rPr>
              <w:t>a) ……</w:t>
            </w:r>
          </w:p>
        </w:tc>
      </w:tr>
      <w:tr w:rsidR="002C0058" w:rsidTr="00DC507E">
        <w:tblPrEx>
          <w:tblCellMar>
            <w:left w:w="108" w:type="dxa"/>
            <w:right w:w="108" w:type="dxa"/>
          </w:tblCellMar>
        </w:tblPrEx>
        <w:tc>
          <w:tcPr>
            <w:tcW w:w="932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C0058" w:rsidRDefault="002C0058" w:rsidP="00DC507E">
            <w:pPr>
              <w:jc w:val="both"/>
            </w:pPr>
            <w:r>
              <w:rPr>
                <w:sz w:val="18"/>
              </w:rPr>
              <w:t>b) …...</w:t>
            </w:r>
          </w:p>
        </w:tc>
      </w:tr>
      <w:tr w:rsidR="002C0058" w:rsidTr="00DC507E">
        <w:tblPrEx>
          <w:tblCellMar>
            <w:left w:w="108" w:type="dxa"/>
            <w:right w:w="108" w:type="dxa"/>
          </w:tblCellMar>
        </w:tblPrEx>
        <w:tc>
          <w:tcPr>
            <w:tcW w:w="932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C0058" w:rsidRDefault="002C0058" w:rsidP="00DC507E">
            <w:pPr>
              <w:jc w:val="both"/>
            </w:pPr>
            <w:r>
              <w:rPr>
                <w:sz w:val="18"/>
              </w:rPr>
              <w:t>c) ……</w:t>
            </w:r>
          </w:p>
        </w:tc>
      </w:tr>
      <w:tr w:rsidR="002C0058" w:rsidTr="00DC507E">
        <w:tblPrEx>
          <w:tblCellMar>
            <w:left w:w="108" w:type="dxa"/>
            <w:right w:w="108" w:type="dxa"/>
          </w:tblCellMar>
        </w:tblPrEx>
        <w:tc>
          <w:tcPr>
            <w:tcW w:w="9327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C0058" w:rsidRDefault="002C0058" w:rsidP="00DC507E">
            <w:pPr>
              <w:jc w:val="both"/>
            </w:pPr>
            <w:r>
              <w:rPr>
                <w:sz w:val="18"/>
              </w:rPr>
              <w:t>d) ……</w:t>
            </w:r>
          </w:p>
        </w:tc>
      </w:tr>
      <w:tr w:rsidR="002C0058" w:rsidTr="00DC507E">
        <w:tblPrEx>
          <w:tblCellMar>
            <w:left w:w="108" w:type="dxa"/>
            <w:right w:w="108" w:type="dxa"/>
          </w:tblCellMar>
        </w:tblPrEx>
        <w:tc>
          <w:tcPr>
            <w:tcW w:w="9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C0058" w:rsidRDefault="002C0058" w:rsidP="00DC507E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Oświadczam, że do udostępnionych przeze mnie, na rzecz miasta Łodzi, materiałów w wyżej wymienionej postaci, zwanych dalej „Materiałami”, posiadam prawa pozwalające na ich udostępnienie osobom trzecim celem publikacji na stronie internetowej www.lodz.pl/bo. Publikacja Materiałów na stronie internetowej www.lodz.pl/bo nie będzie naruszała praw osób trzecich, w tym m.in. autorskich praw majątkowych i osobistych do utworu oraz prawa do wizerunku. Wyrażam zgodę na nieodpłatne wykorzystanie, w tym opracowanie i modyfikację Materiałów w celu publikacji na stronie internetowej </w:t>
            </w:r>
            <w:r>
              <w:rPr>
                <w:sz w:val="16"/>
                <w:u w:val="single"/>
              </w:rPr>
              <w:t>www.lodz.pl/bo</w:t>
            </w:r>
            <w:r>
              <w:rPr>
                <w:sz w:val="16"/>
              </w:rPr>
              <w:t xml:space="preserve">. </w:t>
            </w:r>
          </w:p>
          <w:p w:rsidR="002C0058" w:rsidRDefault="002C0058" w:rsidP="00DC507E">
            <w:pPr>
              <w:jc w:val="both"/>
            </w:pPr>
            <w:r>
              <w:rPr>
                <w:sz w:val="16"/>
              </w:rPr>
              <w:t xml:space="preserve">W przypadku wystąpienia osób trzecich przeciwko miastu Łódź lub innym podmiotom zaangażowanym w prowadzenie strony www.lodz.pl/bo z jakimikolwiek roszczeniami, z tytułu naruszenia praw osobistych lub majątkowych, w związku z publikacją Materiałów na stronie internetowej www.lodz.pl/bo zobowiązuję się do zaspokojenia tych roszczeń oraz pokrycia wszelkich kosztów, jakie w związku z tym wystąpieniem miasto Łódź lub inny podmiot zaangażowany w prowadzenie strony internetowej </w:t>
            </w:r>
            <w:r>
              <w:rPr>
                <w:sz w:val="16"/>
                <w:u w:val="single"/>
              </w:rPr>
              <w:t>www.lodz.pl/bo</w:t>
            </w:r>
            <w:r>
              <w:rPr>
                <w:sz w:val="16"/>
              </w:rPr>
              <w:t xml:space="preserve"> poniosły.</w:t>
            </w:r>
          </w:p>
        </w:tc>
      </w:tr>
    </w:tbl>
    <w:p w:rsidR="002C0058" w:rsidRDefault="002C0058" w:rsidP="002C0058">
      <w:pPr>
        <w:pageBreakBefore/>
        <w:rPr>
          <w:b/>
        </w:rPr>
      </w:pPr>
      <w:r>
        <w:lastRenderedPageBreak/>
        <w:t>UWAGA: PROSIMY O WYDRUKOWANIE TEJ STRONY OSOBNO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7"/>
        <w:gridCol w:w="3040"/>
        <w:gridCol w:w="353"/>
        <w:gridCol w:w="353"/>
        <w:gridCol w:w="353"/>
        <w:gridCol w:w="353"/>
        <w:gridCol w:w="353"/>
        <w:gridCol w:w="353"/>
        <w:gridCol w:w="353"/>
        <w:gridCol w:w="353"/>
        <w:gridCol w:w="181"/>
        <w:gridCol w:w="127"/>
        <w:gridCol w:w="6"/>
      </w:tblGrid>
      <w:tr w:rsidR="002C0058" w:rsidTr="00DC507E">
        <w:trPr>
          <w:gridAfter w:val="1"/>
          <w:wAfter w:w="6" w:type="dxa"/>
        </w:trPr>
        <w:tc>
          <w:tcPr>
            <w:tcW w:w="8952" w:type="dxa"/>
            <w:gridSpan w:val="11"/>
            <w:shd w:val="clear" w:color="auto" w:fill="auto"/>
          </w:tcPr>
          <w:p w:rsidR="002C0058" w:rsidRDefault="002C0058" w:rsidP="00DC507E">
            <w:r>
              <w:rPr>
                <w:b/>
              </w:rPr>
              <w:t xml:space="preserve">9.  LIDER/LIDERZY I KONTAKT DO NICH </w:t>
            </w:r>
            <w:r>
              <w:rPr>
                <w:i/>
                <w:sz w:val="16"/>
              </w:rPr>
              <w:t>(tylko do wiadomości Urzędu Miasta Łodzi)</w:t>
            </w:r>
          </w:p>
        </w:tc>
        <w:tc>
          <w:tcPr>
            <w:tcW w:w="127" w:type="dxa"/>
            <w:shd w:val="clear" w:color="auto" w:fill="auto"/>
          </w:tcPr>
          <w:p w:rsidR="002C0058" w:rsidRDefault="002C0058" w:rsidP="00DC507E">
            <w:pPr>
              <w:snapToGrid w:val="0"/>
            </w:pPr>
          </w:p>
        </w:tc>
      </w:tr>
      <w:tr w:rsidR="002C0058" w:rsidTr="00DC507E">
        <w:trPr>
          <w:trHeight w:val="294"/>
        </w:trPr>
        <w:tc>
          <w:tcPr>
            <w:tcW w:w="9083" w:type="dxa"/>
            <w:gridSpan w:val="1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IMIĘ I NAZWISKO </w:t>
            </w:r>
          </w:p>
          <w:p w:rsidR="002C0058" w:rsidRDefault="002C0058" w:rsidP="00DC50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(czytelnie)</w:t>
            </w:r>
          </w:p>
          <w:p w:rsidR="002C0058" w:rsidRDefault="002C0058" w:rsidP="00DC50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DANE DO KONTAKTU </w:t>
            </w:r>
          </w:p>
          <w:p w:rsidR="002C0058" w:rsidRDefault="002C0058" w:rsidP="00DC507E">
            <w:pPr>
              <w:jc w:val="center"/>
            </w:pPr>
            <w:r>
              <w:rPr>
                <w:b/>
                <w:sz w:val="20"/>
              </w:rPr>
              <w:t>(czytelnie)</w:t>
            </w:r>
          </w:p>
        </w:tc>
      </w:tr>
      <w:tr w:rsidR="002C0058" w:rsidTr="00DC507E">
        <w:trPr>
          <w:trHeight w:val="244"/>
        </w:trPr>
        <w:tc>
          <w:tcPr>
            <w:tcW w:w="2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058" w:rsidRDefault="002C0058" w:rsidP="00DC507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LIDER (1)</w:t>
            </w:r>
          </w:p>
        </w:tc>
        <w:tc>
          <w:tcPr>
            <w:tcW w:w="6176" w:type="dxa"/>
            <w:gridSpan w:val="1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ADRES E-MAIL</w:t>
            </w:r>
          </w:p>
          <w:p w:rsidR="002C0058" w:rsidRDefault="002C0058" w:rsidP="00DC507E">
            <w:pPr>
              <w:jc w:val="center"/>
            </w:pPr>
            <w:r>
              <w:rPr>
                <w:b/>
                <w:sz w:val="18"/>
              </w:rPr>
              <w:t>NUMER TELEFONU</w:t>
            </w:r>
          </w:p>
        </w:tc>
      </w:tr>
      <w:tr w:rsidR="002C0058" w:rsidTr="00DC507E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2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31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</w:tr>
      <w:tr w:rsidR="002C0058" w:rsidTr="00DC507E">
        <w:trPr>
          <w:trHeight w:val="244"/>
        </w:trPr>
        <w:tc>
          <w:tcPr>
            <w:tcW w:w="2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058" w:rsidRDefault="002C0058" w:rsidP="00DC507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LIDER (2)</w:t>
            </w:r>
          </w:p>
        </w:tc>
        <w:tc>
          <w:tcPr>
            <w:tcW w:w="6176" w:type="dxa"/>
            <w:gridSpan w:val="1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ADRES E-MAIL</w:t>
            </w:r>
          </w:p>
          <w:p w:rsidR="002C0058" w:rsidRDefault="002C0058" w:rsidP="00DC507E">
            <w:pPr>
              <w:jc w:val="center"/>
            </w:pPr>
            <w:r>
              <w:rPr>
                <w:b/>
                <w:sz w:val="18"/>
              </w:rPr>
              <w:t>NUMER TELEFONU</w:t>
            </w:r>
          </w:p>
        </w:tc>
      </w:tr>
      <w:tr w:rsidR="002C0058" w:rsidTr="00DC507E">
        <w:tblPrEx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2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31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</w:tr>
    </w:tbl>
    <w:p w:rsidR="002C0058" w:rsidRDefault="002C0058" w:rsidP="002C0058">
      <w:pPr>
        <w:spacing w:before="120" w:after="120" w:line="100" w:lineRule="atLeast"/>
        <w:jc w:val="center"/>
        <w:rPr>
          <w:b/>
          <w:color w:val="000000"/>
        </w:rPr>
      </w:pPr>
    </w:p>
    <w:p w:rsidR="002C0058" w:rsidRDefault="002C0058" w:rsidP="002C0058">
      <w:pPr>
        <w:pageBreakBefore/>
        <w:jc w:val="center"/>
      </w:pPr>
      <w:r>
        <w:rPr>
          <w:b/>
        </w:rPr>
        <w:lastRenderedPageBreak/>
        <w:t>Klauzula informacyjna dotycząca przetwarzania danych osobowych w związku z realizacją</w:t>
      </w:r>
      <w:r>
        <w:rPr>
          <w:b/>
        </w:rPr>
        <w:br/>
        <w:t>Łódzkiego Budżetu Obywatelskiego</w:t>
      </w:r>
    </w:p>
    <w:p w:rsidR="002C0058" w:rsidRDefault="002C0058" w:rsidP="002C0058">
      <w:pPr>
        <w:keepLines/>
        <w:spacing w:before="120" w:after="120" w:line="100" w:lineRule="atLeast"/>
        <w:ind w:firstLine="340"/>
        <w:jc w:val="both"/>
      </w:pPr>
      <w:r>
        <w:t>1. </w:t>
      </w:r>
      <w:r>
        <w:rPr>
          <w:color w:val="000000"/>
        </w:rPr>
        <w:t>Administratorem danych osobowych jest Prezydent Miasta Łodzi.</w:t>
      </w:r>
    </w:p>
    <w:p w:rsidR="002C0058" w:rsidRDefault="002C0058" w:rsidP="002C0058">
      <w:pPr>
        <w:keepLines/>
        <w:spacing w:before="120" w:after="120" w:line="100" w:lineRule="atLeast"/>
        <w:ind w:firstLine="340"/>
        <w:jc w:val="both"/>
      </w:pPr>
      <w:r>
        <w:t>2. </w:t>
      </w:r>
      <w:r>
        <w:rPr>
          <w:color w:val="000000"/>
        </w:rPr>
        <w:t>Dane przetwarzane są w celu realizacji czynności urzędowych.</w:t>
      </w:r>
    </w:p>
    <w:p w:rsidR="002C0058" w:rsidRDefault="002C0058" w:rsidP="002C0058">
      <w:pPr>
        <w:keepLines/>
        <w:spacing w:before="120" w:after="120" w:line="100" w:lineRule="atLeast"/>
        <w:ind w:firstLine="340"/>
        <w:jc w:val="both"/>
      </w:pPr>
      <w:r>
        <w:t>3. </w:t>
      </w:r>
      <w:r>
        <w:rPr>
          <w:color w:val="000000"/>
        </w:rPr>
        <w:t>Macie Państwo prawo do dostępu i sprostowania danych, ograniczenia przetwarzania danych, usunięcia danych, wniesienia sprzeciwu i cofnięcia wyrażonej zgody, na zasadach określonych w rozporządzeniu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(Dz. Urz. UE L 119 z 04.05.2016, str. 1, z 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2C0058" w:rsidRDefault="002C0058" w:rsidP="002C0058">
      <w:pPr>
        <w:keepLines/>
        <w:spacing w:before="120" w:after="120" w:line="100" w:lineRule="atLeast"/>
        <w:ind w:firstLine="340"/>
        <w:jc w:val="both"/>
        <w:rPr>
          <w:b/>
          <w:sz w:val="16"/>
        </w:rPr>
      </w:pPr>
      <w:r>
        <w:t>4. </w:t>
      </w:r>
      <w:r>
        <w:rPr>
          <w:color w:val="000000"/>
        </w:rPr>
        <w:t xml:space="preserve">Klauzula informacyjna jest dostępna na stronie </w:t>
      </w:r>
      <w:hyperlink r:id="rId8" w:history="1">
        <w:r>
          <w:rPr>
            <w:rStyle w:val="Hipercze"/>
            <w:color w:val="000000"/>
            <w:u w:color="000000"/>
          </w:rPr>
          <w:t>www.bip.uml.lodz.pl</w:t>
        </w:r>
      </w:hyperlink>
      <w:r>
        <w:rPr>
          <w:color w:val="000000"/>
        </w:rPr>
        <w:t xml:space="preserve">, a także na stronie </w:t>
      </w:r>
      <w:hyperlink w:history="1">
        <w:r>
          <w:rPr>
            <w:rStyle w:val="Hipercze"/>
            <w:color w:val="000000"/>
            <w:u w:color="000000"/>
          </w:rPr>
          <w:t>www.lodz.pl/bo</w:t>
        </w:r>
      </w:hyperlink>
      <w:r>
        <w:rPr>
          <w:color w:val="000000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39"/>
        <w:gridCol w:w="4549"/>
      </w:tblGrid>
      <w:tr w:rsidR="002C0058" w:rsidTr="00DC507E">
        <w:trPr>
          <w:trHeight w:val="348"/>
        </w:trPr>
        <w:tc>
          <w:tcPr>
            <w:tcW w:w="4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CZYTELNY PODPIS LIDERA (1)</w:t>
            </w:r>
          </w:p>
        </w:tc>
        <w:tc>
          <w:tcPr>
            <w:tcW w:w="4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center"/>
            </w:pPr>
            <w:r>
              <w:rPr>
                <w:b/>
                <w:sz w:val="16"/>
              </w:rPr>
              <w:t>CZYTELNY PODPIS LIDERA (2)</w:t>
            </w:r>
          </w:p>
        </w:tc>
      </w:tr>
      <w:tr w:rsidR="002C0058" w:rsidTr="00DC507E">
        <w:trPr>
          <w:trHeight w:val="552"/>
        </w:trPr>
        <w:tc>
          <w:tcPr>
            <w:tcW w:w="4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058" w:rsidRDefault="002C0058" w:rsidP="00DC507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058" w:rsidRDefault="002C0058" w:rsidP="00DC507E">
            <w:pPr>
              <w:snapToGrid w:val="0"/>
              <w:jc w:val="both"/>
              <w:rPr>
                <w:color w:val="000000"/>
              </w:rPr>
            </w:pPr>
          </w:p>
        </w:tc>
      </w:tr>
    </w:tbl>
    <w:p w:rsidR="002C0058" w:rsidRDefault="002C0058" w:rsidP="002C0058">
      <w:pPr>
        <w:spacing w:before="120" w:after="120" w:line="100" w:lineRule="atLeast"/>
        <w:jc w:val="center"/>
        <w:rPr>
          <w:b/>
          <w:sz w:val="16"/>
        </w:rPr>
      </w:pPr>
      <w:r>
        <w:rPr>
          <w:b/>
          <w:color w:val="000000"/>
        </w:rPr>
        <w:t>OŚWIADCZAM, ŻE JESTEM MIESZKAŃCEM MIASTA ŁODZI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39"/>
        <w:gridCol w:w="4549"/>
      </w:tblGrid>
      <w:tr w:rsidR="002C0058" w:rsidTr="00DC507E">
        <w:trPr>
          <w:trHeight w:val="348"/>
        </w:trPr>
        <w:tc>
          <w:tcPr>
            <w:tcW w:w="4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CZYTELNY PODPIS LIDERA (1)</w:t>
            </w:r>
          </w:p>
        </w:tc>
        <w:tc>
          <w:tcPr>
            <w:tcW w:w="4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center"/>
            </w:pPr>
            <w:r>
              <w:rPr>
                <w:b/>
                <w:sz w:val="16"/>
              </w:rPr>
              <w:t>CZYTELNY PODPIS LIDERA (2)</w:t>
            </w:r>
          </w:p>
        </w:tc>
      </w:tr>
      <w:tr w:rsidR="002C0058" w:rsidTr="00DC507E">
        <w:trPr>
          <w:trHeight w:val="552"/>
        </w:trPr>
        <w:tc>
          <w:tcPr>
            <w:tcW w:w="4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058" w:rsidRDefault="002C0058" w:rsidP="00DC507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058" w:rsidRDefault="002C0058" w:rsidP="00DC507E">
            <w:pPr>
              <w:snapToGrid w:val="0"/>
              <w:jc w:val="both"/>
              <w:rPr>
                <w:color w:val="000000"/>
              </w:rPr>
            </w:pPr>
          </w:p>
        </w:tc>
      </w:tr>
    </w:tbl>
    <w:p w:rsidR="002C0058" w:rsidRDefault="002C0058" w:rsidP="002C0058">
      <w:pPr>
        <w:spacing w:before="120" w:after="120" w:line="100" w:lineRule="atLeast"/>
        <w:jc w:val="center"/>
        <w:rPr>
          <w:b/>
          <w:sz w:val="16"/>
        </w:rPr>
      </w:pPr>
      <w:r>
        <w:rPr>
          <w:b/>
          <w:color w:val="000000"/>
          <w:u w:val="single" w:color="000000"/>
        </w:rPr>
        <w:t>W PRZYPADKU WYPEŁNIENIA PUNKTU NR 7:</w:t>
      </w:r>
      <w:r>
        <w:rPr>
          <w:b/>
          <w:color w:val="000000"/>
        </w:rPr>
        <w:br/>
        <w:t xml:space="preserve">WYRAŻAM ZGODĘ NA PODANIE MOICH DANYCH KONTAKTOWYCH </w:t>
      </w:r>
      <w:r>
        <w:rPr>
          <w:b/>
          <w:color w:val="000000"/>
        </w:rPr>
        <w:br/>
        <w:t>ZAMIESZCZONYCH W FORMULARZU ZGŁOSZENIOWYM W PUNKCIER NR 7 </w:t>
      </w:r>
      <w:r>
        <w:rPr>
          <w:b/>
          <w:color w:val="000000"/>
        </w:rPr>
        <w:br/>
        <w:t xml:space="preserve">DO PUBLICZNEJ WIADOMOŚCI POPRZEZ ZAMIESZCZENIE ICH </w:t>
      </w:r>
      <w:r>
        <w:rPr>
          <w:b/>
          <w:color w:val="000000"/>
        </w:rPr>
        <w:br/>
        <w:t>NA STRONIE INTERNETOWEJ www.lodz.pl/bo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39"/>
        <w:gridCol w:w="4549"/>
      </w:tblGrid>
      <w:tr w:rsidR="002C0058" w:rsidTr="00DC507E">
        <w:trPr>
          <w:trHeight w:val="348"/>
        </w:trPr>
        <w:tc>
          <w:tcPr>
            <w:tcW w:w="4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CZYTELNY PODPIS LIDERA (1)</w:t>
            </w:r>
          </w:p>
        </w:tc>
        <w:tc>
          <w:tcPr>
            <w:tcW w:w="4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center"/>
            </w:pPr>
            <w:r>
              <w:rPr>
                <w:b/>
                <w:sz w:val="16"/>
              </w:rPr>
              <w:t>CZYTELNY PODPIS LIDERA (2)</w:t>
            </w:r>
          </w:p>
        </w:tc>
      </w:tr>
      <w:tr w:rsidR="002C0058" w:rsidTr="00DC507E">
        <w:trPr>
          <w:trHeight w:val="552"/>
        </w:trPr>
        <w:tc>
          <w:tcPr>
            <w:tcW w:w="4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058" w:rsidRDefault="002C0058" w:rsidP="00DC507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058" w:rsidRDefault="002C0058" w:rsidP="00DC507E">
            <w:pPr>
              <w:snapToGrid w:val="0"/>
              <w:jc w:val="both"/>
              <w:rPr>
                <w:color w:val="000000"/>
              </w:rPr>
            </w:pPr>
          </w:p>
        </w:tc>
      </w:tr>
    </w:tbl>
    <w:p w:rsidR="002C0058" w:rsidRDefault="002C0058" w:rsidP="002C0058">
      <w:pPr>
        <w:sectPr w:rsidR="002C0058">
          <w:pgSz w:w="11906" w:h="16838"/>
          <w:pgMar w:top="1417" w:right="1417" w:bottom="708" w:left="1417" w:header="708" w:footer="708" w:gutter="0"/>
          <w:cols w:space="708"/>
          <w:docGrid w:linePitch="600" w:charSpace="36864"/>
        </w:sectPr>
      </w:pPr>
    </w:p>
    <w:p w:rsidR="002C0058" w:rsidRDefault="002C0058" w:rsidP="002C0058">
      <w:pPr>
        <w:keepNext/>
        <w:spacing w:before="120" w:after="120" w:line="360" w:lineRule="auto"/>
        <w:ind w:left="5901"/>
        <w:rPr>
          <w:b/>
          <w:color w:val="000000"/>
        </w:rPr>
      </w:pPr>
      <w:r>
        <w:rPr>
          <w:color w:val="000000"/>
        </w:rPr>
        <w:lastRenderedPageBreak/>
        <w:t>Załącznik Nr 2 do Zasad</w:t>
      </w:r>
    </w:p>
    <w:p w:rsidR="002C0058" w:rsidRDefault="002C0058" w:rsidP="002C0058">
      <w:pPr>
        <w:keepNext/>
        <w:spacing w:after="480" w:line="100" w:lineRule="atLeast"/>
        <w:jc w:val="center"/>
        <w:rPr>
          <w:color w:val="000000"/>
          <w:sz w:val="18"/>
        </w:rPr>
      </w:pPr>
      <w:r>
        <w:rPr>
          <w:b/>
          <w:color w:val="000000"/>
        </w:rPr>
        <w:t>LISTA POPARCIA DLA PROJEKTU</w:t>
      </w:r>
      <w:r>
        <w:rPr>
          <w:b/>
          <w:color w:val="000000"/>
        </w:rPr>
        <w:br/>
        <w:t>ŁÓDZKIEGO BUDŻETU OBYWATELSKIEGO ____/____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089"/>
      </w:tblGrid>
      <w:tr w:rsidR="002C0058" w:rsidTr="00DC507E">
        <w:trPr>
          <w:trHeight w:val="568"/>
        </w:trPr>
        <w:tc>
          <w:tcPr>
            <w:tcW w:w="9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center"/>
            </w:pPr>
            <w:r>
              <w:rPr>
                <w:color w:val="000000"/>
                <w:sz w:val="18"/>
              </w:rPr>
              <w:t xml:space="preserve">My, niżej podpisani mieszkańcy miasta Łodzi popieramy projekt zgłoszony </w:t>
            </w:r>
            <w:r>
              <w:rPr>
                <w:color w:val="000000"/>
                <w:sz w:val="18"/>
              </w:rPr>
              <w:br/>
              <w:t>do Łódzkiego Budżetu Obywatelskiego ____/____ o nazwie:</w:t>
            </w:r>
          </w:p>
        </w:tc>
      </w:tr>
      <w:tr w:rsidR="002C0058" w:rsidTr="00DC507E">
        <w:trPr>
          <w:trHeight w:val="568"/>
        </w:trPr>
        <w:tc>
          <w:tcPr>
            <w:tcW w:w="9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058" w:rsidRDefault="002C0058" w:rsidP="00DC507E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2C0058" w:rsidRDefault="002C0058" w:rsidP="002C0058">
      <w:pPr>
        <w:spacing w:before="120" w:after="120" w:line="100" w:lineRule="atLeast"/>
        <w:ind w:left="283" w:firstLine="227"/>
        <w:jc w:val="center"/>
      </w:pPr>
      <w:r>
        <w:rPr>
          <w:color w:val="000000"/>
        </w:rPr>
        <w:t>Poparcie ww. projektu oznacza także zgodę na ewentualne modyfikacje powstałe w wyniku procesu analizy projektu</w:t>
      </w:r>
      <w:r>
        <w:rPr>
          <w:color w:val="000000"/>
        </w:rPr>
        <w:br/>
        <w:t>albo wycofanie niniejszego projektu przez Lidera lub Liderów.</w:t>
      </w:r>
    </w:p>
    <w:tbl>
      <w:tblPr>
        <w:tblW w:w="0" w:type="auto"/>
        <w:tblInd w:w="-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3874"/>
        <w:gridCol w:w="2327"/>
        <w:gridCol w:w="2170"/>
        <w:gridCol w:w="131"/>
        <w:gridCol w:w="6"/>
      </w:tblGrid>
      <w:tr w:rsidR="002C0058" w:rsidTr="00DC507E">
        <w:trPr>
          <w:gridAfter w:val="1"/>
          <w:wAfter w:w="6" w:type="dxa"/>
        </w:trPr>
        <w:tc>
          <w:tcPr>
            <w:tcW w:w="895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jc w:val="center"/>
            </w:pPr>
          </w:p>
          <w:p w:rsidR="002C0058" w:rsidRDefault="002C0058" w:rsidP="00DC507E">
            <w:pPr>
              <w:jc w:val="center"/>
            </w:pPr>
            <w:r>
              <w:rPr>
                <w:b/>
                <w:sz w:val="18"/>
              </w:rPr>
              <w:t>Należy przedstawić listę, z co najmniej jednym podpisem mieszkańca popierającego projekt.</w:t>
            </w:r>
          </w:p>
        </w:tc>
        <w:tc>
          <w:tcPr>
            <w:tcW w:w="131" w:type="dxa"/>
            <w:tcBorders>
              <w:left w:val="single" w:sz="1" w:space="0" w:color="000000"/>
            </w:tcBorders>
            <w:shd w:val="clear" w:color="auto" w:fill="auto"/>
          </w:tcPr>
          <w:p w:rsidR="002C0058" w:rsidRDefault="002C0058" w:rsidP="00DC507E">
            <w:pPr>
              <w:snapToGrid w:val="0"/>
            </w:pPr>
          </w:p>
        </w:tc>
      </w:tr>
      <w:tr w:rsidR="002C0058" w:rsidTr="00DC507E">
        <w:tblPrEx>
          <w:tblCellMar>
            <w:left w:w="108" w:type="dxa"/>
            <w:right w:w="108" w:type="dxa"/>
          </w:tblCellMar>
        </w:tblPrEx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3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IMIĘ I NAZWISKO</w:t>
            </w:r>
          </w:p>
        </w:tc>
        <w:tc>
          <w:tcPr>
            <w:tcW w:w="23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MIASTO ZAMIESZKANIA</w:t>
            </w:r>
          </w:p>
        </w:tc>
        <w:tc>
          <w:tcPr>
            <w:tcW w:w="23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center"/>
            </w:pPr>
            <w:r>
              <w:rPr>
                <w:b/>
                <w:sz w:val="18"/>
              </w:rPr>
              <w:t>PODPIS</w:t>
            </w:r>
          </w:p>
        </w:tc>
      </w:tr>
      <w:tr w:rsidR="002C0058" w:rsidTr="00DC507E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center"/>
              <w:rPr>
                <w:color w:val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23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</w:tr>
      <w:tr w:rsidR="002C0058" w:rsidTr="00DC507E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center"/>
              <w:rPr>
                <w:color w:val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23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</w:tr>
      <w:tr w:rsidR="002C0058" w:rsidTr="00DC507E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center"/>
              <w:rPr>
                <w:color w:val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23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</w:tr>
      <w:tr w:rsidR="002C0058" w:rsidTr="00DC507E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center"/>
              <w:rPr>
                <w:color w:val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23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</w:tr>
      <w:tr w:rsidR="002C0058" w:rsidTr="00DC507E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center"/>
              <w:rPr>
                <w:color w:val="000000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23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</w:tr>
      <w:tr w:rsidR="002C0058" w:rsidTr="00DC507E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center"/>
              <w:rPr>
                <w:color w:val="000000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23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</w:tr>
      <w:tr w:rsidR="002C0058" w:rsidTr="00DC507E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center"/>
              <w:rPr>
                <w:color w:val="000000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23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</w:tr>
      <w:tr w:rsidR="002C0058" w:rsidTr="00DC507E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center"/>
              <w:rPr>
                <w:color w:val="000000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23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</w:tr>
      <w:tr w:rsidR="002C0058" w:rsidTr="00DC507E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center"/>
              <w:rPr>
                <w:color w:val="000000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23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</w:tr>
      <w:tr w:rsidR="002C0058" w:rsidTr="00DC507E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center"/>
              <w:rPr>
                <w:color w:val="000000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23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</w:tr>
      <w:tr w:rsidR="002C0058" w:rsidTr="00DC507E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center"/>
              <w:rPr>
                <w:color w:val="000000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23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</w:tr>
      <w:tr w:rsidR="002C0058" w:rsidTr="00DC507E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center"/>
              <w:rPr>
                <w:color w:val="000000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23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</w:tr>
      <w:tr w:rsidR="002C0058" w:rsidTr="00DC507E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center"/>
              <w:rPr>
                <w:color w:val="000000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23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</w:tr>
      <w:tr w:rsidR="002C0058" w:rsidTr="00DC507E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center"/>
              <w:rPr>
                <w:color w:val="000000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23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</w:tr>
      <w:tr w:rsidR="002C0058" w:rsidTr="00DC507E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center"/>
              <w:rPr>
                <w:color w:val="000000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23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</w:tr>
      <w:tr w:rsidR="002C0058" w:rsidTr="00DC507E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center"/>
              <w:rPr>
                <w:color w:val="000000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23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</w:tr>
      <w:tr w:rsidR="002C0058" w:rsidTr="00DC507E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center"/>
              <w:rPr>
                <w:color w:val="000000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23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</w:tr>
      <w:tr w:rsidR="002C0058" w:rsidTr="00DC507E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center"/>
              <w:rPr>
                <w:color w:val="000000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23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</w:tr>
      <w:tr w:rsidR="002C0058" w:rsidTr="00DC507E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center"/>
              <w:rPr>
                <w:color w:val="000000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23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</w:tr>
      <w:tr w:rsidR="002C0058" w:rsidTr="00DC507E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jc w:val="center"/>
              <w:rPr>
                <w:color w:val="000000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  <w:tc>
          <w:tcPr>
            <w:tcW w:w="23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058" w:rsidRDefault="002C0058" w:rsidP="00DC507E">
            <w:pPr>
              <w:snapToGrid w:val="0"/>
              <w:rPr>
                <w:color w:val="000000"/>
              </w:rPr>
            </w:pPr>
          </w:p>
        </w:tc>
      </w:tr>
    </w:tbl>
    <w:p w:rsidR="002C0058" w:rsidRDefault="002C0058" w:rsidP="002C0058">
      <w:pPr>
        <w:spacing w:before="120" w:after="120" w:line="100" w:lineRule="atLeast"/>
        <w:ind w:left="283" w:firstLine="227"/>
        <w:jc w:val="center"/>
      </w:pPr>
    </w:p>
    <w:p w:rsidR="002C0058" w:rsidRDefault="002C0058" w:rsidP="002C0058">
      <w:pPr>
        <w:pageBreakBefore/>
        <w:jc w:val="center"/>
      </w:pPr>
      <w:r>
        <w:rPr>
          <w:b/>
        </w:rPr>
        <w:lastRenderedPageBreak/>
        <w:t xml:space="preserve">Klauzula informacyjna dotycząca przetwarzania danych osobowych w związku z realizacją </w:t>
      </w:r>
      <w:r>
        <w:rPr>
          <w:b/>
        </w:rPr>
        <w:br/>
        <w:t>Łódzkiego Budżetu Obywatelskiego</w:t>
      </w:r>
    </w:p>
    <w:p w:rsidR="002C0058" w:rsidRDefault="002C0058" w:rsidP="002C0058">
      <w:pPr>
        <w:keepLines/>
        <w:spacing w:before="120" w:after="120" w:line="100" w:lineRule="atLeast"/>
        <w:ind w:firstLine="340"/>
        <w:jc w:val="both"/>
      </w:pPr>
      <w:r>
        <w:t>1. </w:t>
      </w:r>
      <w:r>
        <w:rPr>
          <w:color w:val="000000"/>
        </w:rPr>
        <w:t>Administratorem danych osobowych jest Prezydent Miasta Łodzi.</w:t>
      </w:r>
    </w:p>
    <w:p w:rsidR="002C0058" w:rsidRDefault="002C0058" w:rsidP="002C0058">
      <w:pPr>
        <w:keepLines/>
        <w:spacing w:before="120" w:after="120" w:line="100" w:lineRule="atLeast"/>
        <w:ind w:firstLine="340"/>
        <w:jc w:val="both"/>
      </w:pPr>
      <w:r>
        <w:t>2. </w:t>
      </w:r>
      <w:r>
        <w:rPr>
          <w:color w:val="000000"/>
        </w:rPr>
        <w:t>Dane przetwarzane są w celu realizacji czynności urzędowych.</w:t>
      </w:r>
    </w:p>
    <w:p w:rsidR="002C0058" w:rsidRDefault="002C0058" w:rsidP="002C0058">
      <w:pPr>
        <w:keepLines/>
        <w:spacing w:before="120" w:after="120" w:line="100" w:lineRule="atLeast"/>
        <w:ind w:firstLine="340"/>
        <w:jc w:val="both"/>
      </w:pPr>
      <w:r>
        <w:t>3. </w:t>
      </w:r>
      <w:r>
        <w:rPr>
          <w:color w:val="000000"/>
        </w:rPr>
        <w:t>Macie Państwo prawo do dostępu i sprostowania danych, ograniczenia przetwarzania danych, usunięcia danych, wniesienia sprzeciwu i cofnięcia wyrażonej zgody, na zasadach określonych w rozporządzeniu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(Dz. Urz. UE L 119 z 04.05.2016, str. 1, z 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2C0058" w:rsidRDefault="002C0058" w:rsidP="002C0058">
      <w:pPr>
        <w:keepLines/>
        <w:spacing w:before="120" w:after="120" w:line="100" w:lineRule="atLeast"/>
        <w:ind w:firstLine="340"/>
        <w:jc w:val="both"/>
      </w:pPr>
      <w:r>
        <w:t>4. </w:t>
      </w:r>
      <w:r>
        <w:rPr>
          <w:color w:val="000000"/>
        </w:rPr>
        <w:t xml:space="preserve">Klauzula informacyjna jest dostępna na stronie </w:t>
      </w:r>
      <w:hyperlink r:id="rId9" w:history="1">
        <w:r>
          <w:rPr>
            <w:rStyle w:val="Hipercze"/>
            <w:color w:val="000000"/>
            <w:u w:color="000000"/>
          </w:rPr>
          <w:t>www.bip.uml.lodz.pl</w:t>
        </w:r>
      </w:hyperlink>
      <w:r>
        <w:rPr>
          <w:color w:val="000000"/>
        </w:rPr>
        <w:t xml:space="preserve">, a także na stronie </w:t>
      </w:r>
      <w:hyperlink w:history="1">
        <w:r>
          <w:rPr>
            <w:rStyle w:val="Hipercze"/>
            <w:color w:val="000000"/>
            <w:u w:color="000000"/>
          </w:rPr>
          <w:t>www.lodz.pl/bo</w:t>
        </w:r>
      </w:hyperlink>
      <w:r>
        <w:rPr>
          <w:color w:val="000000"/>
        </w:rPr>
        <w:t>.</w:t>
      </w:r>
    </w:p>
    <w:p w:rsidR="00F236FD" w:rsidRDefault="00F236FD">
      <w:bookmarkStart w:id="1" w:name="_GoBack"/>
      <w:bookmarkEnd w:id="1"/>
    </w:p>
    <w:sectPr w:rsidR="00F23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632" w:rsidRDefault="00AB4632" w:rsidP="002C0058">
      <w:r>
        <w:separator/>
      </w:r>
    </w:p>
  </w:endnote>
  <w:endnote w:type="continuationSeparator" w:id="0">
    <w:p w:rsidR="00AB4632" w:rsidRDefault="00AB4632" w:rsidP="002C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632" w:rsidRDefault="00AB4632" w:rsidP="002C0058">
      <w:r>
        <w:separator/>
      </w:r>
    </w:p>
  </w:footnote>
  <w:footnote w:type="continuationSeparator" w:id="0">
    <w:p w:rsidR="00AB4632" w:rsidRDefault="00AB4632" w:rsidP="002C0058">
      <w:r>
        <w:continuationSeparator/>
      </w:r>
    </w:p>
  </w:footnote>
  <w:footnote w:id="1">
    <w:p w:rsidR="002C0058" w:rsidRDefault="002C0058" w:rsidP="002C0058">
      <w:pPr>
        <w:pStyle w:val="footnotetext"/>
        <w:keepLines/>
        <w:pageBreakBefore/>
        <w:spacing w:line="100" w:lineRule="atLeast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> </w:t>
      </w:r>
      <w:r>
        <w:t>Zmiana wymienionego rozporządzenia została ogłoszona w Dz. Urz. UE L 127 z 23.05.2018, str. 2.</w:t>
      </w:r>
    </w:p>
    <w:p w:rsidR="002C0058" w:rsidRDefault="002C0058" w:rsidP="002C0058"/>
    <w:p w:rsidR="002C0058" w:rsidRDefault="002C0058" w:rsidP="002C0058">
      <w:pPr>
        <w:pStyle w:val="footnotetext"/>
        <w:keepLines/>
        <w:pageBreakBefore/>
        <w:spacing w:line="100" w:lineRule="atLeast"/>
        <w:jc w:val="both"/>
      </w:pPr>
    </w:p>
  </w:footnote>
  <w:footnote w:id="2">
    <w:p w:rsidR="002C0058" w:rsidRPr="009B0DB4" w:rsidRDefault="002C0058" w:rsidP="002C0058">
      <w:pPr>
        <w:jc w:val="both"/>
        <w:rPr>
          <w:sz w:val="20"/>
          <w:szCs w:val="20"/>
        </w:rPr>
      </w:pPr>
      <w:r>
        <w:rPr>
          <w:rStyle w:val="Znakiprzypiswdolnych"/>
        </w:rPr>
        <w:footnoteRef/>
      </w:r>
      <w:r>
        <w:rPr>
          <w:vertAlign w:val="superscript"/>
        </w:rPr>
        <w:t>) </w:t>
      </w:r>
      <w:r w:rsidRPr="009B0DB4">
        <w:rPr>
          <w:sz w:val="20"/>
          <w:szCs w:val="20"/>
        </w:rPr>
        <w:t>Za całość projektu umieszczonego na stronie internetowej www.lodz.pl/bo odpowiada Lider, Prezydent Miasta Łodzi może go modyfikować wyłącznie z przyczyn technicznych lub gdy opis projektu nie odpowiada jego zakresowi.</w:t>
      </w:r>
    </w:p>
  </w:footnote>
  <w:footnote w:id="3">
    <w:p w:rsidR="002C0058" w:rsidRPr="009B0DB4" w:rsidRDefault="002C0058" w:rsidP="002C0058">
      <w:pPr>
        <w:jc w:val="both"/>
        <w:rPr>
          <w:sz w:val="20"/>
          <w:szCs w:val="20"/>
        </w:rPr>
      </w:pPr>
      <w:r>
        <w:rPr>
          <w:rStyle w:val="Znakiprzypiswdolnych"/>
        </w:rPr>
        <w:footnoteRef/>
      </w:r>
      <w:r>
        <w:rPr>
          <w:vertAlign w:val="superscript"/>
        </w:rPr>
        <w:t>) </w:t>
      </w:r>
      <w:r w:rsidRPr="009B0DB4">
        <w:rPr>
          <w:sz w:val="20"/>
          <w:szCs w:val="20"/>
        </w:rPr>
        <w:t>Do kosztów szacunkowych realizacji projektu wlicza się także wszelkie koszty nierozerwalnie związane z jego realizacją jak np. koszt dokumentacji.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cs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85660D3A"/>
    <w:name w:val="WW8Num2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58"/>
    <w:rsid w:val="002C0058"/>
    <w:rsid w:val="00AB4632"/>
    <w:rsid w:val="00F2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4D26B-6001-4665-8E98-1D71B03D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05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C0058"/>
    <w:pPr>
      <w:keepNext/>
      <w:widowControl/>
      <w:numPr>
        <w:ilvl w:val="2"/>
        <w:numId w:val="1"/>
      </w:numPr>
      <w:suppressAutoHyphens w:val="0"/>
      <w:overflowPunct w:val="0"/>
      <w:autoSpaceDE w:val="0"/>
      <w:jc w:val="center"/>
      <w:textAlignment w:val="auto"/>
      <w:outlineLvl w:val="2"/>
    </w:pPr>
    <w:rPr>
      <w:b/>
      <w:kern w:val="1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C0058"/>
    <w:rPr>
      <w:rFonts w:ascii="Times New Roman" w:eastAsia="Times New Roman" w:hAnsi="Times New Roman" w:cs="Times New Roman"/>
      <w:b/>
      <w:kern w:val="1"/>
      <w:sz w:val="24"/>
      <w:szCs w:val="20"/>
      <w:lang w:val="x-none" w:eastAsia="pl-PL"/>
    </w:rPr>
  </w:style>
  <w:style w:type="character" w:customStyle="1" w:styleId="Znakiprzypiswdolnych">
    <w:name w:val="Znaki przypisów dolnych"/>
    <w:rsid w:val="002C0058"/>
    <w:rPr>
      <w:vertAlign w:val="superscript"/>
    </w:rPr>
  </w:style>
  <w:style w:type="character" w:customStyle="1" w:styleId="Odwoanieprzypisudolnego1">
    <w:name w:val="Odwołanie przypisu dolnego1"/>
    <w:rsid w:val="002C0058"/>
    <w:rPr>
      <w:vertAlign w:val="superscript"/>
    </w:rPr>
  </w:style>
  <w:style w:type="paragraph" w:styleId="Tekstpodstawowy">
    <w:name w:val="Body Text"/>
    <w:basedOn w:val="Normalny"/>
    <w:link w:val="TekstpodstawowyZnak"/>
    <w:rsid w:val="002C00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C0058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customStyle="1" w:styleId="Heading3">
    <w:name w:val="Heading 3"/>
    <w:basedOn w:val="Normalny"/>
    <w:next w:val="Normalny"/>
    <w:rsid w:val="002C0058"/>
    <w:pPr>
      <w:keepNext/>
      <w:widowControl/>
      <w:jc w:val="center"/>
    </w:pPr>
    <w:rPr>
      <w:b/>
      <w:kern w:val="1"/>
      <w:lang w:eastAsia="ar-SA"/>
    </w:rPr>
  </w:style>
  <w:style w:type="paragraph" w:customStyle="1" w:styleId="Teksttreci">
    <w:name w:val="Tekst treści"/>
    <w:basedOn w:val="Normalny"/>
    <w:rsid w:val="002C0058"/>
    <w:pPr>
      <w:widowControl/>
      <w:shd w:val="clear" w:color="auto" w:fill="FFFFFF"/>
      <w:suppressAutoHyphens w:val="0"/>
      <w:spacing w:after="300" w:line="494" w:lineRule="exact"/>
      <w:ind w:hanging="420"/>
      <w:jc w:val="center"/>
      <w:textAlignment w:val="auto"/>
    </w:pPr>
    <w:rPr>
      <w:rFonts w:ascii="Calibri" w:eastAsia="Calibri" w:hAnsi="Calibri" w:cs="Calibri"/>
      <w:kern w:val="1"/>
      <w:sz w:val="23"/>
      <w:szCs w:val="23"/>
      <w:lang w:val="x-none"/>
    </w:rPr>
  </w:style>
  <w:style w:type="paragraph" w:customStyle="1" w:styleId="footnotetext">
    <w:name w:val="footnote text"/>
    <w:basedOn w:val="Normalny"/>
    <w:rsid w:val="002C0058"/>
    <w:rPr>
      <w:sz w:val="20"/>
      <w:szCs w:val="20"/>
    </w:rPr>
  </w:style>
  <w:style w:type="character" w:styleId="Hipercze">
    <w:name w:val="Hyperlink"/>
    <w:rsid w:val="002C00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imbra.uml.lodz.pl/zimbra/www.bip.uml.lod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imbra.uml.lodz.pl/zimbra/www.bip.um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3462</Words>
  <Characters>20772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Górski</dc:creator>
  <cp:keywords/>
  <dc:description/>
  <cp:lastModifiedBy>Przemysław Górski</cp:lastModifiedBy>
  <cp:revision>1</cp:revision>
  <dcterms:created xsi:type="dcterms:W3CDTF">2021-02-12T10:36:00Z</dcterms:created>
  <dcterms:modified xsi:type="dcterms:W3CDTF">2021-02-12T10:37:00Z</dcterms:modified>
</cp:coreProperties>
</file>