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SKARGI/WNIOSKU WNOSZONYCH PISEMNIE</w:t>
      </w:r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ZARZĄDU DRÓG I TRANSPORTU (WZÓR)</w:t>
      </w:r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Skarżącego / Wnioskodawcy: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imię i nazwisko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adres zamieszkania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Zarząd Dróg i Transportu</w:t>
      </w:r>
    </w:p>
    <w:p w:rsidR="00124213" w:rsidRDefault="00124213" w:rsidP="0012421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Tuwima 36</w:t>
      </w:r>
    </w:p>
    <w:p w:rsidR="00124213" w:rsidRDefault="00124213" w:rsidP="0012421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90-002 Łódź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skarga / wniosek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*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Treść skargi / wniosku *: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..................................................................................................................................................</w:t>
      </w:r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7B30" w:rsidRDefault="00357B30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KLAUZULA INFORMACYJNA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4.05.2016, str. 1) informuję, że: 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administratorem Pani/Pana danych osobowych jest Zarząd Dróg i Transportu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siedzibą w Łodzi, ul. Tuwima 36, tel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.: 638-49-11, fax: 48 42/638-49-58,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e-mail: zdit@zdit.uml.lodz.pl;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dane kontaktowe inspektora ochrony danych: iod@zdit.uml.lodz.pl;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Pani/Pana dane osobowe będą przetwarzane w celu udzielenia odpowiedzi na Pani/Pana skargę/wniosek na podstawie § 8 ust. 1 rozporządzenia Rady Ministrów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8 stycznia 2002 r. w sprawie organizacji przyjmowania i rozpatrywania skarg i wniosków oraz art. 64 § 1 ustawy z dnia 14 czerwca 1960 r. – Kodeks postępowania administracyjnego;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Pani/Pana dane mogą być przekazywane podmiotom upoważnionym na podstawie prawa oraz podmiotom, z którymi administrator danych osobowych zawarł Umowy powierzenia przetwarzania danych osobowych, a także odbiorcom danych w rozumieniu przepisów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ochronie danych osobowych, m.in. podmiotom świadczącym usługi pocztowe, kurierskie, usługi informatyczne; 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Pani/Pana dane osobowe będą przetwarzane w ZDiT do czasu niezbędnego do realizacji zadań, o których mowa w pkt 3, a następnie przekazywane do archiwum zakładowego Centrum Usług Wspólnych, prowadzącego obsługę jednostki na podstawie uchwały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XXVII/688/16 Rady Miejskiej w Łodzi z dnia 30 marca 2016 r. w sprawie utworzenia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nadania statutu dla jednostki budżetowej o nazwie Centrum Usług Wspólnych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Urz. Woj. Łódzkiego poz. 1815 ze zm.) i tam przechowywane przez okres 25 lat,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tym czasie zostaną przekazane do właściwego archiwum państwowego,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wymogami ustawy o narodowym zasobie archiwalnym i archiwach;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posiada Pani/Pan prawo dostępu do swoich danych osobowych, ich sprostowania, kontroli oraz prawo żądania ograniczenia przetwarzania. Prawo do przenoszenia danych,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ich usunięcia oraz wniesienia sprzeciwu wobec przetwarzania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uwagi na konieczność wywiązywania się z obowiązków przewidzianych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ww. ustawach oraz celów archiwalnych nie przysługuje;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posiada Pani/Pan prawo wniesienia skargi do Prezesa Urzędu Ochrony Danych Osobowych, gdy uzna Pani/Pan, że przetwarzanie danych osobowych Pani/Pana dotyczących narusza przepisy ww. rozporządzenia;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podanie danych osobowych jest wymogiem ustawowym. Jest Pani/Pan zobowiązana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ich podania, a konsekwencją niepodania danych osobowych będzie brak możliwości rozpatrzenia skargi/wniosku;</w:t>
      </w:r>
    </w:p>
    <w:p w:rsidR="00124213" w:rsidRDefault="00124213" w:rsidP="001242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Pani/Pana dane osobowe nie podlegają zautomatyzowanemu podejmowaniu decyzji,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tym profilowaniu.</w:t>
      </w:r>
    </w:p>
    <w:p w:rsid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4213" w:rsidRDefault="00124213" w:rsidP="0012421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F3E4B" w:rsidRDefault="00124213" w:rsidP="001242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podpis Skarżącego / Wnioskodawcy</w:t>
      </w:r>
    </w:p>
    <w:sectPr w:rsidR="00FF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3"/>
    <w:rsid w:val="00124213"/>
    <w:rsid w:val="00357B30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j_kanigowska</dc:creator>
  <cp:lastModifiedBy>j_kanigowska</cp:lastModifiedBy>
  <cp:revision>4</cp:revision>
  <dcterms:created xsi:type="dcterms:W3CDTF">2023-09-26T10:48:00Z</dcterms:created>
  <dcterms:modified xsi:type="dcterms:W3CDTF">2023-09-26T11:00:00Z</dcterms:modified>
</cp:coreProperties>
</file>